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i/>
          <w:iCs/>
          <w:sz w:val="24"/>
          <w:szCs w:val="24"/>
        </w:rPr>
        <w:t xml:space="preserve">Školský vzdelávací program</w:t>
      </w:r>
    </w:p>
    <w:p>
      <w:pPr>
        <w:spacing w:after="200"/>
        <w:jc w:val="center"/>
      </w:pPr>
      <w:r>
        <w:rPr>
          <w:rFonts w:ascii="Calibri" w:cs="Calibri" w:eastAsia="Calibri" w:hAnsi="Calibri"/>
          <w:b/>
          <w:bCs/>
          <w:sz w:val="32"/>
          <w:szCs w:val="32"/>
        </w:rPr>
        <w:t xml:space="preserve">VÝTVARNÁ VÝCHOVA</w:t>
      </w:r>
    </w:p>
    <w:p>
      <w:pPr>
        <w:spacing w:after="120"/>
      </w:pPr>
      <w:r>
        <w:rPr>
          <w:rFonts w:ascii="Calibri" w:cs="Calibri" w:eastAsia="Calibri" w:hAnsi="Calibri"/>
          <w:b/>
          <w:bCs/>
        </w:rPr>
        <w:t xml:space="preserve">Vzdelávacia oblasť: </w:t>
      </w:r>
      <w:r>
        <w:rPr>
          <w:rFonts w:ascii="Calibri" w:cs="Calibri" w:eastAsia="Calibri" w:hAnsi="Calibri"/>
        </w:rPr>
        <w:t xml:space="preserve">Umenie a kultúra</w:t>
      </w:r>
    </w:p>
    <w:p>
      <w:pPr>
        <w:spacing w:after="120"/>
      </w:pPr>
      <w:r>
        <w:rPr>
          <w:rFonts w:ascii="Calibri" w:cs="Calibri" w:eastAsia="Calibri" w:hAnsi="Calibri"/>
          <w:b/>
          <w:bCs/>
        </w:rPr>
        <w:t xml:space="preserve">Vyučovací predmet: </w:t>
      </w:r>
      <w:r>
        <w:rPr>
          <w:rFonts w:ascii="Calibri" w:cs="Calibri" w:eastAsia="Calibri" w:hAnsi="Calibri"/>
        </w:rPr>
        <w:t xml:space="preserve">Výtvarná výchova</w:t>
      </w:r>
    </w:p>
    <w:p>
      <w:pPr>
        <w:spacing w:after="120"/>
      </w:pPr>
      <w:r>
        <w:rPr>
          <w:rFonts w:ascii="Calibri" w:cs="Calibri" w:eastAsia="Calibri" w:hAnsi="Calibri"/>
          <w:b/>
          <w:bCs/>
        </w:rPr>
        <w:t xml:space="preserve">Ročník: </w:t>
      </w:r>
      <w:r>
        <w:rPr>
          <w:rFonts w:ascii="Calibri" w:cs="Calibri" w:eastAsia="Calibri" w:hAnsi="Calibri"/>
        </w:rPr>
        <w:t xml:space="preserve">5. – 9. ročník (nižšie stredné vzdelávanie – ISCED 2)</w:t>
      </w:r>
    </w:p>
    <w:p>
      <w:pPr>
        <w:spacing w:after="120"/>
      </w:pPr>
      <w:r>
        <w:rPr>
          <w:rFonts w:ascii="Calibri" w:cs="Calibri" w:eastAsia="Calibri" w:hAnsi="Calibri"/>
          <w:b/>
          <w:bCs/>
        </w:rPr>
        <w:t xml:space="preserve">Časová dotácia: </w:t>
      </w:r>
      <w:r>
        <w:rPr>
          <w:rFonts w:ascii="Calibri" w:cs="Calibri" w:eastAsia="Calibri" w:hAnsi="Calibri"/>
        </w:rPr>
        <w:t xml:space="preserve">1 hodina týždenne, spolu cca 33 vyučovacích hodín ročne (pri 33 týždňoch výučby – skutočný počet sa upraví podľa reálneho počtu vyučovacích týždňov v školskom roku)</w:t>
      </w:r>
    </w:p>
    <w:p>
      <w:pPr>
        <w:spacing w:after="120"/>
      </w:pPr>
      <w:r>
        <w:rPr>
          <w:rFonts w:ascii="Calibri" w:cs="Calibri" w:eastAsia="Calibri" w:hAnsi="Calibri"/>
          <w:b/>
          <w:bCs/>
        </w:rPr>
        <w:t xml:space="preserve">Školský rok: </w:t>
      </w:r>
      <w:r>
        <w:rPr>
          <w:rFonts w:ascii="Calibri" w:cs="Calibri" w:eastAsia="Calibri" w:hAnsi="Calibri"/>
        </w:rPr>
        <w:t xml:space="preserve">2026/2027</w:t>
      </w:r>
    </w:p>
    <w:p>
      <w:pPr>
        <w:spacing w:after="120"/>
      </w:pPr>
      <w:r>
        <w:rPr>
          <w:rFonts w:ascii="Calibri" w:cs="Calibri" w:eastAsia="Calibri" w:hAnsi="Calibri"/>
        </w:rPr>
        <w:t xml:space="preserve">Vypracované v súlade so štátnym vzdelávacím štandardom pre predmet Výtvarná výchova – nižšie stredné vzdelávanie (Štátny pedagogický ústav) a s Dodatkom č. 17 k štátnym vzdelávacím programom (MŠVVaM SR, č. 2026/10555:2-A3610, účinnosť od 1. 3. 2026), ktorým sa do prierezových tém dopĺňa AI gramotnosť.</w:t>
      </w:r>
    </w:p>
    <w:p>
      <w:pPr>
        <w:pStyle w:val="Heading1"/>
        <w:spacing w:after="120" w:before="240"/>
      </w:pPr>
      <w:r>
        <w:rPr>
          <w:rFonts w:ascii="Calibri" w:cs="Calibri" w:eastAsia="Calibri" w:hAnsi="Calibri"/>
          <w:b/>
          <w:bCs/>
        </w:rPr>
        <w:t xml:space="preserve">Charakteristika predmetu</w:t>
      </w:r>
    </w:p>
    <w:p>
      <w:pPr>
        <w:spacing w:after="120"/>
      </w:pPr>
      <w:r>
        <w:rPr>
          <w:rFonts w:ascii="Calibri" w:cs="Calibri" w:eastAsia="Calibri" w:hAnsi="Calibri"/>
        </w:rPr>
        <w:t xml:space="preserve">Výtvarná výchova je predmet, na ktorom žiaci prostredníctvom výtvarných činností spoznávajú vyjadrovacie prostriedky vizuálnych umení (kresby, maľby, plastiky, fotografie, dizajnu, architektúry, videa a filmu). Všetky ostatné didaktické formy ako používanie učebnice, edukačných materiálov, premietanie filmov a podobne sú len doplnkovými aktivitami (v rámci motivácie alebo následných ukážok, diskusií). Ťažiskom je práca žiakov s výtvarnými materiálmi, technikami a nástrojmi (od ceruzky až po fotoaparát a počítač). Zahŕňa tvorbu od vymyslenia nápadu (čo chcú žiaci vytvoriť), cez nachádzanie formy (ako to vyjadriť), až po realizáciu (schopnosť previesť nápad a formu v materiáli prostredníctvom výtvarnej techniky). Prostredníctvom tohto procesu sa jednak zvyšuje gramotnosť žiakov – schopnosť rozumieť vizuálnym znakom na základe vlastnej skúsenosti, jednak sú uvádzaní do znalosti rôznych foriem súčasnej vizuálnej kultúry i kultúrnej tradície. Žiaci touto formou získavajú dôležité kompetencie porozumenia reklame, filmu a videu, dizajnu, architektúre; fotografiám, obrazom a objektom, ktoré ich obklopujú a vytvárajú ich „obraz sveta“.</w:t>
      </w:r>
    </w:p>
    <w:p>
      <w:pPr>
        <w:pStyle w:val="Heading1"/>
        <w:spacing w:after="120" w:before="240"/>
      </w:pPr>
      <w:r>
        <w:rPr>
          <w:rFonts w:ascii="Calibri" w:cs="Calibri" w:eastAsia="Calibri" w:hAnsi="Calibri"/>
          <w:b/>
          <w:bCs/>
        </w:rPr>
        <w:t xml:space="preserve">Ciele predmetu</w:t>
      </w:r>
    </w:p>
    <w:p>
      <w:pPr>
        <w:spacing w:after="120"/>
      </w:pPr>
      <w:r>
        <w:rPr>
          <w:rFonts w:ascii="Calibri" w:cs="Calibri" w:eastAsia="Calibri" w:hAnsi="Calibri"/>
        </w:rPr>
        <w:t xml:space="preserve">Žiaci sú prostredníctvom aktívnych činností uvádzaní do vizuálnej kultúry a komunikácie – na úrovni poznania i vlastného vyjadrovania.</w:t>
      </w:r>
    </w:p>
    <w:p>
      <w:pPr>
        <w:pStyle w:val="ListParagraph"/>
        <w:numPr>
          <w:ilvl w:val="0"/>
          <w:numId w:val="1"/>
        </w:numPr>
        <w:spacing w:after="40"/>
      </w:pPr>
      <w:r>
        <w:rPr>
          <w:rFonts w:ascii="Calibri" w:cs="Calibri" w:eastAsia="Calibri" w:hAnsi="Calibri"/>
        </w:rPr>
        <w:t xml:space="preserve">spoznávajú vyjadrovacie prostriedky vizuálnych umení – výtvarného umenia, fotografie, dizajnu, architektúry, videa a filmu, rozumejú im</w:t>
      </w:r>
    </w:p>
    <w:p>
      <w:pPr>
        <w:pStyle w:val="ListParagraph"/>
        <w:numPr>
          <w:ilvl w:val="0"/>
          <w:numId w:val="1"/>
        </w:numPr>
        <w:spacing w:after="40"/>
      </w:pPr>
      <w:r>
        <w:rPr>
          <w:rFonts w:ascii="Calibri" w:cs="Calibri" w:eastAsia="Calibri" w:hAnsi="Calibri"/>
        </w:rPr>
        <w:t xml:space="preserve">získavajú základnú gramotnosť v ich používaní</w:t>
      </w:r>
    </w:p>
    <w:p>
      <w:pPr>
        <w:pStyle w:val="ListParagraph"/>
        <w:numPr>
          <w:ilvl w:val="0"/>
          <w:numId w:val="1"/>
        </w:numPr>
        <w:spacing w:after="40"/>
      </w:pPr>
      <w:r>
        <w:rPr>
          <w:rFonts w:ascii="Calibri" w:cs="Calibri" w:eastAsia="Calibri" w:hAnsi="Calibri"/>
        </w:rPr>
        <w:t xml:space="preserve">rozvíjajú si pozorovacie schopnosti, schopnosti reagovať na vizuálne podnety a výtvarne ich spracovávať</w:t>
      </w:r>
    </w:p>
    <w:p>
      <w:pPr>
        <w:pStyle w:val="ListParagraph"/>
        <w:numPr>
          <w:ilvl w:val="0"/>
          <w:numId w:val="1"/>
        </w:numPr>
        <w:spacing w:after="40"/>
      </w:pPr>
      <w:r>
        <w:rPr>
          <w:rFonts w:ascii="Calibri" w:cs="Calibri" w:eastAsia="Calibri" w:hAnsi="Calibri"/>
        </w:rPr>
        <w:t xml:space="preserve">rozvíjajú tvorbu vlastných myšlienkových konceptov a ich formálnu a technickú realizáciu</w:t>
      </w:r>
    </w:p>
    <w:p>
      <w:pPr>
        <w:pStyle w:val="ListParagraph"/>
        <w:numPr>
          <w:ilvl w:val="0"/>
          <w:numId w:val="1"/>
        </w:numPr>
        <w:spacing w:after="40"/>
      </w:pPr>
      <w:r>
        <w:rPr>
          <w:rFonts w:ascii="Calibri" w:cs="Calibri" w:eastAsia="Calibri" w:hAnsi="Calibri"/>
        </w:rPr>
        <w:t xml:space="preserve">spoznajú a slovne pomenujú (výraz), formu, námet umeleckých diel a svoj zážitok z nich výtvarne interpretujú</w:t>
      </w:r>
    </w:p>
    <w:p>
      <w:pPr>
        <w:pStyle w:val="ListParagraph"/>
        <w:numPr>
          <w:ilvl w:val="0"/>
          <w:numId w:val="1"/>
        </w:numPr>
        <w:spacing w:after="40"/>
      </w:pPr>
      <w:r>
        <w:rPr>
          <w:rFonts w:ascii="Calibri" w:cs="Calibri" w:eastAsia="Calibri" w:hAnsi="Calibri"/>
        </w:rPr>
        <w:t xml:space="preserve">poznávajú vybrané typické diela vizuálnej kultúry, reprezentujúce smery moderného a súčasného umenia a historické slohy</w:t>
      </w:r>
    </w:p>
    <w:p>
      <w:pPr>
        <w:pStyle w:val="ListParagraph"/>
        <w:numPr>
          <w:ilvl w:val="0"/>
          <w:numId w:val="1"/>
        </w:numPr>
        <w:spacing w:after="40"/>
      </w:pPr>
      <w:r>
        <w:rPr>
          <w:rFonts w:ascii="Calibri" w:cs="Calibri" w:eastAsia="Calibri" w:hAnsi="Calibri"/>
        </w:rPr>
        <w:t xml:space="preserve">osvojujú si primerané kultúrne postoje, názory a hodnotové kritériá; cez zážitky aktívneho vyjadrovania a vnímania umeleckých diel sú uvádzaní do poznávania hodnôt umenia a kultúry – vo vzťahu k tradícii a na úrovni aktuálneho myslenia a interpretácie</w:t>
      </w:r>
    </w:p>
    <w:p>
      <w:pPr>
        <w:pStyle w:val="Heading1"/>
        <w:spacing w:after="120" w:before="240"/>
      </w:pPr>
      <w:r>
        <w:rPr>
          <w:rFonts w:ascii="Calibri" w:cs="Calibri" w:eastAsia="Calibri" w:hAnsi="Calibri"/>
          <w:b/>
          <w:bCs/>
        </w:rPr>
        <w:t xml:space="preserve">Prierezové témy a AI gramotnosť</w:t>
      </w:r>
    </w:p>
    <w:p>
      <w:pPr>
        <w:spacing w:after="120"/>
      </w:pPr>
      <w:r>
        <w:rPr>
          <w:rFonts w:ascii="Calibri" w:cs="Calibri" w:eastAsia="Calibri" w:hAnsi="Calibri"/>
        </w:rPr>
        <w:t xml:space="preserve">Do vyučovania výtvarnej výchovy sú začlenené tieto prierezové témy: Osobnostný a sociálny rozvoj, Environmentálna výchova, Mediálna výchova, Multikultúrna výchova, Ochrana života a zdravia, Regionálna výchova a tradičná ľudová kultúra. Na základe Dodatku č. 17 k štátnym vzdelávacím programom (MŠVVaM SR, účinnosť od 1. 3. 2026) sa dopĺňa AI gramotnosť (AIG) – v predmete sa realizuje najmä pri práci s digitálnymi médiami a nástrojmi generatívnej AI, kde sa hodnotí kreatívny a koncepčný prínos žiaka (pretransformovanie vlastnej myšlienky do výsledného vizuálu prostredníctvom vhodne zvolených promptov, nie pasívne generovanie náhodných obrázkov) a kritický postoj a reflexia (schopnosť slovne popísať rozdiely medzi tradičnou ľudskou tvorbou a algoritmicky vygenerovaným vizuálnym obsahom).</w:t>
      </w:r>
    </w:p>
    <w:p>
      <w:pPr>
        <w:spacing w:after="120"/>
      </w:pPr>
      <w:r>
        <w:rPr>
          <w:rFonts w:ascii="Calibri" w:cs="Calibri" w:eastAsia="Calibri" w:hAnsi="Calibri"/>
        </w:rPr>
        <w:t xml:space="preserve">Použité skratky prierezových tém: OSR – Osobnostný a sociálny rozvoj, OZO – Ochrana života a zdravia, ENV – Environmentálna výchova, MDV – Mediálna výchova, MUV – Multikultúrna výchova, RLK – Regionálna výchova a tradičná ľudová kultúra, AIG – AI gramotnosť.</w:t>
      </w:r>
    </w:p>
    <w:p>
      <w:pPr>
        <w:pStyle w:val="Heading1"/>
        <w:spacing w:after="120" w:before="240"/>
      </w:pPr>
      <w:r>
        <w:rPr>
          <w:rFonts w:ascii="Calibri" w:cs="Calibri" w:eastAsia="Calibri" w:hAnsi="Calibri"/>
          <w:b/>
          <w:bCs/>
        </w:rPr>
        <w:t xml:space="preserve">Metódy a formy práce</w:t>
      </w:r>
    </w:p>
    <w:p>
      <w:pPr>
        <w:spacing w:after="120"/>
      </w:pPr>
      <w:r>
        <w:rPr>
          <w:rFonts w:ascii="Calibri" w:cs="Calibri" w:eastAsia="Calibri" w:hAnsi="Calibri"/>
        </w:rPr>
        <w:t xml:space="preserve">Pri voľbe vyučovacích metód a foriem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pPr>
        <w:spacing w:after="120"/>
      </w:pPr>
      <w:r>
        <w:rPr>
          <w:rFonts w:ascii="Calibri" w:cs="Calibri" w:eastAsia="Calibri" w:hAnsi="Calibri"/>
        </w:rPr>
        <w:t xml:space="preserve">Na vzbudenie záujmu žiakov o učebnú činnosť sa využívajú motivačné metódy (motivačné rozprávanie, motivačný rozhovor, motivačný problém, motivačná demonštrácia). Expozičné metódy (rozprávanie, vysvetľovanie, rozhovor, beseda, demonštračná metóda, pozorovanie, manipulácia s predmetmi, inštruktáž) sa využívajú pri vytváraní nových poznatkov a zručností. Významné miesto majú problémové metódy – heuristická metóda a projektová metóda.</w:t>
      </w:r>
    </w:p>
    <w:p>
      <w:pPr>
        <w:spacing w:after="120"/>
      </w:pPr>
      <w:r>
        <w:rPr>
          <w:rFonts w:ascii="Calibri" w:cs="Calibri" w:eastAsia="Calibri" w:hAnsi="Calibri"/>
        </w:rPr>
        <w:t xml:space="preserve">Odporúča sa zvýšiť dôraz na aktívne počúvanie, správny rytmus a dynamiku, improvizáciu, pohybovú spontánnosť a uvoľnenosť a experimentovanie (samostatné hľadanie, skúšanie, objavovanie). Vyučovacie lekcie majú byť podmienené atmosférou pohody a pokoja; využíva sa projektová metóda, metóda výtvarného experimentu, zážitkové učenie, rozhovor, mediálne vplyvy (hudba), návšteva múzeí a galérií.</w:t>
      </w:r>
    </w:p>
    <w:p>
      <w:pPr>
        <w:pStyle w:val="Heading1"/>
        <w:spacing w:after="120" w:before="240"/>
      </w:pPr>
      <w:r>
        <w:rPr>
          <w:rFonts w:ascii="Calibri" w:cs="Calibri" w:eastAsia="Calibri" w:hAnsi="Calibri"/>
          <w:b/>
          <w:bCs/>
        </w:rPr>
        <w:t xml:space="preserve">Hodnotenie a klasifikácia predmetu</w:t>
      </w:r>
    </w:p>
    <w:p>
      <w:pPr>
        <w:spacing w:after="120"/>
      </w:pPr>
      <w:r>
        <w:rPr>
          <w:rFonts w:ascii="Calibri" w:cs="Calibri" w:eastAsia="Calibri" w:hAnsi="Calibri"/>
        </w:rPr>
        <w:t xml:space="preserve">Hodnotenie má v prvom rade funkciu pozitívne motivovať žiaka a usmerniť jeho osobnostný vývoj. Predmet výtvarná výchova je klasifikovaný známkou na stupnici 1 – 5 podľa platného Metodického pokynu č. 22/2011 na hodnotenie žiakov ZŠ, motivačne možno využiť i pochvalu. Žiak je hodnotený z úloh v rámci rozličných metodických radov.</w:t>
      </w:r>
    </w:p>
    <w:p>
      <w:pPr>
        <w:spacing w:after="120"/>
      </w:pPr>
      <w:r>
        <w:rPr>
          <w:rFonts w:ascii="Calibri" w:cs="Calibri" w:eastAsia="Calibri" w:hAnsi="Calibri"/>
        </w:rPr>
        <w:t xml:space="preserve">Nehodnotí sa len (alebo v prvom rade) výsledok činnosti (vytvorený artefakt), ale celý proces a prístup žiaka v rámci tohto procesu:</w:t>
      </w:r>
    </w:p>
    <w:p>
      <w:pPr>
        <w:pStyle w:val="ListParagraph"/>
        <w:numPr>
          <w:ilvl w:val="0"/>
          <w:numId w:val="1"/>
        </w:numPr>
        <w:spacing w:after="40"/>
      </w:pPr>
      <w:r>
        <w:rPr>
          <w:rFonts w:ascii="Calibri" w:cs="Calibri" w:eastAsia="Calibri" w:hAnsi="Calibri"/>
        </w:rPr>
        <w:t xml:space="preserve">prístup žiaka k aplikácii techník</w:t>
      </w:r>
    </w:p>
    <w:p>
      <w:pPr>
        <w:pStyle w:val="ListParagraph"/>
        <w:numPr>
          <w:ilvl w:val="0"/>
          <w:numId w:val="1"/>
        </w:numPr>
        <w:spacing w:after="40"/>
      </w:pPr>
      <w:r>
        <w:rPr>
          <w:rFonts w:ascii="Calibri" w:cs="Calibri" w:eastAsia="Calibri" w:hAnsi="Calibri"/>
        </w:rPr>
        <w:t xml:space="preserve">tvorivý prístup (v rámci sebavyjadrovania, alebo riešenia zadaných úloh)</w:t>
      </w:r>
    </w:p>
    <w:p>
      <w:pPr>
        <w:pStyle w:val="ListParagraph"/>
        <w:numPr>
          <w:ilvl w:val="0"/>
          <w:numId w:val="1"/>
        </w:numPr>
        <w:spacing w:after="40"/>
      </w:pPr>
      <w:r>
        <w:rPr>
          <w:rFonts w:ascii="Calibri" w:cs="Calibri" w:eastAsia="Calibri" w:hAnsi="Calibri"/>
        </w:rPr>
        <w:t xml:space="preserve">nástrojové a koordinačné zručnosti</w:t>
      </w:r>
    </w:p>
    <w:p>
      <w:pPr>
        <w:pStyle w:val="ListParagraph"/>
        <w:numPr>
          <w:ilvl w:val="0"/>
          <w:numId w:val="1"/>
        </w:numPr>
        <w:spacing w:after="40"/>
      </w:pPr>
      <w:r>
        <w:rPr>
          <w:rFonts w:ascii="Calibri" w:cs="Calibri" w:eastAsia="Calibri" w:hAnsi="Calibri"/>
        </w:rPr>
        <w:t xml:space="preserve">aktívnu otvorenosť voči interpretáciám a vyjadrovaniu sveta a seba</w:t>
      </w:r>
    </w:p>
    <w:p>
      <w:pPr>
        <w:spacing w:after="120"/>
      </w:pPr>
      <w:r>
        <w:rPr>
          <w:rFonts w:ascii="Calibri" w:cs="Calibri" w:eastAsia="Calibri" w:hAnsi="Calibri"/>
          <w:b/>
          <w:bCs/>
        </w:rPr>
        <w:t xml:space="preserve">Pri hodnotení sa:</w:t>
      </w:r>
    </w:p>
    <w:p>
      <w:pPr>
        <w:pStyle w:val="ListParagraph"/>
        <w:numPr>
          <w:ilvl w:val="0"/>
          <w:numId w:val="1"/>
        </w:numPr>
        <w:spacing w:after="40"/>
      </w:pPr>
      <w:r>
        <w:rPr>
          <w:rFonts w:ascii="Calibri" w:cs="Calibri" w:eastAsia="Calibri" w:hAnsi="Calibri"/>
        </w:rPr>
        <w:t xml:space="preserve">berie ohľad na schopnosti žiaka, jeho nadanie, ambície a vkus</w:t>
      </w:r>
    </w:p>
    <w:p>
      <w:pPr>
        <w:pStyle w:val="ListParagraph"/>
        <w:numPr>
          <w:ilvl w:val="0"/>
          <w:numId w:val="1"/>
        </w:numPr>
        <w:spacing w:after="40"/>
      </w:pPr>
      <w:r>
        <w:rPr>
          <w:rFonts w:ascii="Calibri" w:cs="Calibri" w:eastAsia="Calibri" w:hAnsi="Calibri"/>
        </w:rPr>
        <w:t xml:space="preserve">porovnáva výkon žiaka s jeho predchádzajúcimi výkonmi a s nastavenými kritériami pre porovnávanie s výkonmi iných žiakov</w:t>
      </w:r>
    </w:p>
    <w:p>
      <w:pPr>
        <w:pStyle w:val="ListParagraph"/>
        <w:numPr>
          <w:ilvl w:val="0"/>
          <w:numId w:val="1"/>
        </w:numPr>
        <w:spacing w:after="40"/>
      </w:pPr>
      <w:r>
        <w:rPr>
          <w:rFonts w:ascii="Calibri" w:cs="Calibri" w:eastAsia="Calibri" w:hAnsi="Calibri"/>
        </w:rPr>
        <w:t xml:space="preserve">zohľadňujú osobitosti každého žiaka</w:t>
      </w:r>
    </w:p>
    <w:p>
      <w:pPr>
        <w:pStyle w:val="Heading1"/>
        <w:spacing w:after="120" w:before="240"/>
      </w:pPr>
      <w:r>
        <w:rPr>
          <w:rFonts w:ascii="Calibri" w:cs="Calibri" w:eastAsia="Calibri" w:hAnsi="Calibri"/>
          <w:b/>
          <w:bCs/>
        </w:rPr>
        <w:t xml:space="preserve">Kritériá hodnotenia</w:t>
      </w:r>
    </w:p>
    <w:p>
      <w:pPr>
        <w:spacing w:after="120"/>
      </w:pPr>
      <w:r>
        <w:rPr>
          <w:rFonts w:ascii="Calibri" w:cs="Calibri" w:eastAsia="Calibri" w:hAnsi="Calibri"/>
        </w:rPr>
        <w:t xml:space="preserve">Kritériá hodnotenia sú vypracované v súlade s ročníkovými kompetenciami a je potrebné, aby učiteľ pri hodnotení mal tieto kompetencie a ich postupné dosahovanie na zreteli.</w:t>
      </w:r>
    </w:p>
    <w:p>
      <w:pPr>
        <w:spacing w:after="120"/>
      </w:pPr>
      <w:r>
        <w:rPr>
          <w:rFonts w:ascii="Calibri" w:cs="Calibri" w:eastAsia="Calibri" w:hAnsi="Calibri"/>
          <w:b/>
          <w:bCs/>
        </w:rPr>
        <w:t xml:space="preserve">Učiteľ u žiaka hodnotí, primerane veku:</w:t>
      </w:r>
    </w:p>
    <w:p>
      <w:pPr>
        <w:pStyle w:val="ListParagraph"/>
        <w:numPr>
          <w:ilvl w:val="0"/>
          <w:numId w:val="1"/>
        </w:numPr>
        <w:spacing w:after="40"/>
      </w:pPr>
      <w:r>
        <w:rPr>
          <w:rFonts w:ascii="Calibri" w:cs="Calibri" w:eastAsia="Calibri" w:hAnsi="Calibri"/>
        </w:rPr>
        <w:t xml:space="preserve">priebeh vytvárania postojov – prístup k činnostiam z hľadiska tvorivosti (uplatnenie vlastných inovatívnych nápadov a vlastného zamerania pri realizácii edukačnej úlohy), otvorenosť voči experimentovaniu, cieľavedomosť riešení, záujem o činnosti a prípravu pomôcok, schopnosť spolupracovať, schopnosť zaujímať stanoviská k výsledkom svojej práce a práce spolužiakov</w:t>
      </w:r>
    </w:p>
    <w:p>
      <w:pPr>
        <w:pStyle w:val="ListParagraph"/>
        <w:numPr>
          <w:ilvl w:val="0"/>
          <w:numId w:val="1"/>
        </w:numPr>
        <w:spacing w:after="40"/>
      </w:pPr>
      <w:r>
        <w:rPr>
          <w:rFonts w:ascii="Calibri" w:cs="Calibri" w:eastAsia="Calibri" w:hAnsi="Calibri"/>
        </w:rPr>
        <w:t xml:space="preserve">priebeh získavania zručností a spôsobilostí – technické zručnosti (ovládanie nástrojov, materiálov a technických operácií), formálne zručnosti (vyjadrovanie sa prostredníctvom výtvarného jazyka), mentálne spôsobilosti na úrovni vnímania, prežívania, predstavivosti, fantázie a myslenia (vlastné témy, koncepcie, návrhy; analýza a syntéza, interpretácia zážitkov)</w:t>
      </w:r>
    </w:p>
    <w:p>
      <w:pPr>
        <w:pStyle w:val="ListParagraph"/>
        <w:numPr>
          <w:ilvl w:val="0"/>
          <w:numId w:val="1"/>
        </w:numPr>
        <w:spacing w:after="40"/>
      </w:pPr>
      <w:r>
        <w:rPr>
          <w:rFonts w:ascii="Calibri" w:cs="Calibri" w:eastAsia="Calibri" w:hAnsi="Calibri"/>
        </w:rPr>
        <w:t xml:space="preserve">priebeh získavania vedomostí – znalosti oblastí vizuálnej kultúry a výtvarného umenia súvisiacich s preberanými edukačnými úlohami, pochopenie výtvarného diela a schopnosť interpretovať ho, znalosť materiálov, techník, médií a procesov ich používania</w:t>
      </w:r>
    </w:p>
    <w:p>
      <w:pPr>
        <w:pStyle w:val="ListParagraph"/>
        <w:numPr>
          <w:ilvl w:val="0"/>
          <w:numId w:val="1"/>
        </w:numPr>
        <w:spacing w:after="40"/>
      </w:pPr>
      <w:r>
        <w:rPr>
          <w:rFonts w:ascii="Calibri" w:cs="Calibri" w:eastAsia="Calibri" w:hAnsi="Calibri"/>
        </w:rPr>
        <w:t xml:space="preserve">schopnosť realizácie výsledného artefaktu</w:t>
      </w:r>
    </w:p>
    <w:p>
      <w:pPr>
        <w:pStyle w:val="Heading1"/>
        <w:spacing w:after="120" w:before="240"/>
      </w:pPr>
      <w:r>
        <w:rPr>
          <w:rFonts w:ascii="Calibri" w:cs="Calibri" w:eastAsia="Calibri" w:hAnsi="Calibri"/>
          <w:b/>
          <w:bCs/>
        </w:rPr>
        <w:t xml:space="preserve">Kritérium hodnotenia pre prácu s digitálnymi médiami a AI</w:t>
      </w:r>
    </w:p>
    <w:p>
      <w:pPr>
        <w:pStyle w:val="ListParagraph"/>
        <w:numPr>
          <w:ilvl w:val="0"/>
          <w:numId w:val="1"/>
        </w:numPr>
        <w:spacing w:after="40"/>
      </w:pPr>
      <w:r>
        <w:rPr>
          <w:rFonts w:ascii="Calibri" w:cs="Calibri" w:eastAsia="Calibri" w:hAnsi="Calibri"/>
        </w:rPr>
        <w:t xml:space="preserve">kreatívny a koncepčný prínos – hodnotí sa schopnosť pretransformovať vlastnú originálnu myšlienku prostredníctvom vhodne zvolených príkazov (promptov) do výsledného vizuálu, nie iba pasívne generovanie náhodných obrázkov</w:t>
      </w:r>
    </w:p>
    <w:p>
      <w:pPr>
        <w:pStyle w:val="ListParagraph"/>
        <w:numPr>
          <w:ilvl w:val="0"/>
          <w:numId w:val="1"/>
        </w:numPr>
        <w:spacing w:after="40"/>
      </w:pPr>
      <w:r>
        <w:rPr>
          <w:rFonts w:ascii="Calibri" w:cs="Calibri" w:eastAsia="Calibri" w:hAnsi="Calibri"/>
        </w:rPr>
        <w:t xml:space="preserve">kritický postoj a reflexia – schopnosť slovne popísať rozdiely medzi tradičnou ľudskou tvorbou a algoritmicky vygenerovaným vizuálnym obsahom</w:t>
      </w:r>
    </w:p>
    <w:p>
      <w:pPr>
        <w:spacing w:after="120"/>
      </w:pPr>
      <w:r>
        <w:rPr>
          <w:rFonts w:ascii="Calibri" w:cs="Calibri" w:eastAsia="Calibri" w:hAnsi="Calibri"/>
          <w:b/>
          <w:bCs/>
        </w:rPr>
        <w:t xml:space="preserve">Výborný: </w:t>
      </w:r>
      <w:r>
        <w:rPr>
          <w:rFonts w:ascii="Calibri" w:cs="Calibri" w:eastAsia="Calibri" w:hAnsi="Calibri"/>
        </w:rPr>
        <w:t xml:space="preserve">Žiak spĺňa kritériá na vynikajúcej úrovni: je iniciatívny a tvorivý vo výtvarnom vyjadrovaní, uplatňuje vlastné nápady, je otvorený voči novým podnetom a experimentovaniu; dokáže vyjadriť veku primerané postoje; ovláda zručnosti podľa požiadaviek ročníkových kompetencií na vynikajúcej úrovni; preukazuje veku primerané mentálne spôsobilosti; dokáže veku primerane pomenúvať a interpretovať svoje zážitky a ich výsledky; preukazuje primerané vedomosti z oblasti vizuálnej kultúry; rešpektuje vlastný tvorivý výsledok a je tolerantný voči tvorivým prejavom iných; zrealizoval artefakt primerane svojmu veku a schopnostiam.</w:t>
      </w:r>
    </w:p>
    <w:p>
      <w:pPr>
        <w:spacing w:after="120"/>
      </w:pPr>
      <w:r>
        <w:rPr>
          <w:rFonts w:ascii="Calibri" w:cs="Calibri" w:eastAsia="Calibri" w:hAnsi="Calibri"/>
          <w:b/>
          <w:bCs/>
        </w:rPr>
        <w:t xml:space="preserve">Chválitebný: </w:t>
      </w:r>
      <w:r>
        <w:rPr>
          <w:rFonts w:ascii="Calibri" w:cs="Calibri" w:eastAsia="Calibri" w:hAnsi="Calibri"/>
        </w:rPr>
        <w:t xml:space="preserve">Žiak v podstate spĺňa kritériá 1. stupňa hodnotenia, ale je menej samostatný, iniciatívny a tvorivý.</w:t>
      </w:r>
    </w:p>
    <w:p>
      <w:pPr>
        <w:spacing w:after="120"/>
      </w:pPr>
      <w:r>
        <w:rPr>
          <w:rFonts w:ascii="Calibri" w:cs="Calibri" w:eastAsia="Calibri" w:hAnsi="Calibri"/>
          <w:b/>
          <w:bCs/>
        </w:rPr>
        <w:t xml:space="preserve">Dobrý: </w:t>
      </w:r>
      <w:r>
        <w:rPr>
          <w:rFonts w:ascii="Calibri" w:cs="Calibri" w:eastAsia="Calibri" w:hAnsi="Calibri"/>
        </w:rPr>
        <w:t xml:space="preserve">Žiak realizuje edukačné úlohy priemerne, chýba mu iniciatívnosť, tvorivosť, tolerancia, nerozširuje svoju flexibilnosť, neosvojuje si nové vyjadrovacie prostriedky, podlieha predsudkom a stereotypom.</w:t>
      </w:r>
    </w:p>
    <w:p>
      <w:pPr>
        <w:spacing w:after="120"/>
      </w:pPr>
      <w:r>
        <w:rPr>
          <w:rFonts w:ascii="Calibri" w:cs="Calibri" w:eastAsia="Calibri" w:hAnsi="Calibri"/>
          <w:b/>
          <w:bCs/>
        </w:rPr>
        <w:t xml:space="preserve">Dostatočný: </w:t>
      </w:r>
      <w:r>
        <w:rPr>
          <w:rFonts w:ascii="Calibri" w:cs="Calibri" w:eastAsia="Calibri" w:hAnsi="Calibri"/>
        </w:rPr>
        <w:t xml:space="preserve">Žiak realizuje edukačné úlohy na nízkej úrovni, bez vlastného vkladu, s ťažkosťami aplikuje získané zručnosti a poznatky v nových oblastiach.</w:t>
      </w:r>
    </w:p>
    <w:p>
      <w:pPr>
        <w:spacing w:after="120"/>
      </w:pPr>
      <w:r>
        <w:rPr>
          <w:rFonts w:ascii="Calibri" w:cs="Calibri" w:eastAsia="Calibri" w:hAnsi="Calibri"/>
          <w:b/>
          <w:bCs/>
        </w:rPr>
        <w:t xml:space="preserve">Nedostatočný: </w:t>
      </w:r>
      <w:r>
        <w:rPr>
          <w:rFonts w:ascii="Calibri" w:cs="Calibri" w:eastAsia="Calibri" w:hAnsi="Calibri"/>
        </w:rPr>
        <w:t xml:space="preserve">Žiak nespĺňa kritériá, nemá záujem o výtvarné aktivity, neguje vyučovací proces.</w:t>
      </w:r>
    </w:p>
    <w:p>
      <w:r>
        <w:br w:type="page"/>
      </w:r>
    </w:p>
    <w:p>
      <w:pPr>
        <w:pStyle w:val="Heading1"/>
        <w:spacing w:after="120" w:before="240"/>
      </w:pPr>
      <w:r>
        <w:rPr>
          <w:rFonts w:ascii="Calibri" w:cs="Calibri" w:eastAsia="Calibri" w:hAnsi="Calibri"/>
          <w:b/>
          <w:bCs/>
        </w:rPr>
        <w:t xml:space="preserve">Učebné osnovy – 5. ročník</w:t>
      </w:r>
    </w:p>
    <w:p>
      <w:pPr>
        <w:spacing w:after="120"/>
      </w:pPr>
      <w:r>
        <w:rPr>
          <w:rFonts w:ascii="Calibri" w:cs="Calibri" w:eastAsia="Calibri" w:hAnsi="Calibri"/>
          <w:b/>
          <w:bCs/>
        </w:rPr>
        <w:t xml:space="preserve">Časová dotácia: </w:t>
      </w:r>
      <w:r>
        <w:rPr>
          <w:rFonts w:ascii="Calibri" w:cs="Calibri" w:eastAsia="Calibri" w:hAnsi="Calibri"/>
        </w:rPr>
        <w:t xml:space="preserve">1 hodina týždenne, cca 33 hodín ročne</w:t>
      </w:r>
    </w:p>
    <w:tbl>
      <w:tblPr>
        <w:tblW w:type="dxa" w:w="9466"/>
        <w:tblBorders>
          <w:top w:val="single" w:color="auto" w:sz="4"/>
          <w:left w:val="single" w:color="auto" w:sz="4"/>
          <w:bottom w:val="single" w:color="auto" w:sz="4"/>
          <w:right w:val="single" w:color="auto" w:sz="4"/>
          <w:insideH w:val="single" w:color="auto" w:sz="4"/>
          <w:insideV w:val="single" w:color="auto" w:sz="4"/>
        </w:tblBorders>
      </w:tblPr>
      <w:tblGrid>
        <w:gridCol w:w="1600"/>
        <w:gridCol w:w="3000"/>
        <w:gridCol w:w="3000"/>
        <w:gridCol w:w="1866"/>
      </w:tblGrid>
      <w:tr>
        <w:trPr>
          <w:tblHeader/>
        </w:trPr>
        <w:tc>
          <w:tcPr>
            <w:tcW w:type="dxa" w:w="1600"/>
            <w:shd w:fill="D9D9D9" w:val="clear"/>
          </w:tcPr>
          <w:p>
            <w:pPr>
              <w:spacing w:after="40"/>
            </w:pPr>
            <w:r>
              <w:rPr>
                <w:rFonts w:ascii="Calibri" w:cs="Calibri" w:eastAsia="Calibri" w:hAnsi="Calibri"/>
                <w:b/>
                <w:bCs/>
                <w:sz w:val="18"/>
                <w:szCs w:val="18"/>
              </w:rPr>
              <w:t xml:space="preserve">Tematický celok / počet hodín</w:t>
            </w:r>
          </w:p>
        </w:tc>
        <w:tc>
          <w:tcPr>
            <w:tcW w:type="dxa" w:w="3000"/>
            <w:shd w:fill="D9D9D9" w:val="clear"/>
          </w:tcPr>
          <w:p>
            <w:pPr>
              <w:spacing w:after="40"/>
            </w:pPr>
            <w:r>
              <w:rPr>
                <w:rFonts w:ascii="Calibri" w:cs="Calibri" w:eastAsia="Calibri" w:hAnsi="Calibri"/>
                <w:b/>
                <w:bCs/>
                <w:sz w:val="18"/>
                <w:szCs w:val="18"/>
              </w:rPr>
              <w:t xml:space="preserve">Obsahový štandard (učivo)</w:t>
            </w:r>
          </w:p>
        </w:tc>
        <w:tc>
          <w:tcPr>
            <w:tcW w:type="dxa" w:w="3000"/>
            <w:shd w:fill="D9D9D9" w:val="clear"/>
          </w:tcPr>
          <w:p>
            <w:pPr>
              <w:spacing w:after="40"/>
            </w:pPr>
            <w:r>
              <w:rPr>
                <w:rFonts w:ascii="Calibri" w:cs="Calibri" w:eastAsia="Calibri" w:hAnsi="Calibri"/>
                <w:b/>
                <w:bCs/>
                <w:sz w:val="18"/>
                <w:szCs w:val="18"/>
              </w:rPr>
              <w:t xml:space="preserve">Výkonový štandard</w:t>
            </w:r>
          </w:p>
        </w:tc>
        <w:tc>
          <w:tcPr>
            <w:tcW w:type="dxa" w:w="1866"/>
            <w:shd w:fill="D9D9D9" w:val="clear"/>
          </w:tcPr>
          <w:p>
            <w:pPr>
              <w:spacing w:after="40"/>
            </w:pPr>
            <w:r>
              <w:rPr>
                <w:rFonts w:ascii="Calibri" w:cs="Calibri" w:eastAsia="Calibri" w:hAnsi="Calibri"/>
                <w:b/>
                <w:bCs/>
                <w:sz w:val="18"/>
                <w:szCs w:val="18"/>
              </w:rPr>
              <w:t xml:space="preserve">Prierezové témy</w:t>
            </w:r>
          </w:p>
        </w:tc>
      </w:tr>
      <w:tr>
        <w:tc>
          <w:tcPr>
            <w:tcW w:type="dxa" w:w="1600"/>
          </w:tcPr>
          <w:p>
            <w:pPr>
              <w:spacing w:after="40"/>
            </w:pPr>
            <w:r>
              <w:rPr>
                <w:rFonts w:ascii="Calibri" w:cs="Calibri" w:eastAsia="Calibri" w:hAnsi="Calibri"/>
                <w:b/>
                <w:bCs/>
                <w:sz w:val="18"/>
                <w:szCs w:val="18"/>
              </w:rPr>
              <w:t xml:space="preserve">Výtvarné vyjadrovacie prostriedky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použiť výrazové možnosti rôznych kvalít čiar, tvarov, plôch – povrchov, farieb a farebných kombinácií,</w:t>
            </w:r>
          </w:p>
          <w:p>
            <w:pPr>
              <w:pStyle w:val="ListParagraph"/>
              <w:numPr>
                <w:ilvl w:val="0"/>
                <w:numId w:val="1"/>
              </w:numPr>
              <w:spacing w:after="30"/>
            </w:pPr>
            <w:r>
              <w:rPr>
                <w:rFonts w:ascii="Calibri" w:cs="Calibri" w:eastAsia="Calibri" w:hAnsi="Calibri"/>
                <w:sz w:val="18"/>
                <w:szCs w:val="18"/>
              </w:rPr>
              <w:t xml:space="preserve">usporiadať rôzne prvky do kompozície</w:t>
            </w:r>
          </w:p>
        </w:tc>
        <w:tc>
          <w:tcPr>
            <w:tcW w:type="dxa" w:w="3000"/>
          </w:tcPr>
          <w:p>
            <w:pPr>
              <w:pStyle w:val="ListParagraph"/>
              <w:numPr>
                <w:ilvl w:val="0"/>
                <w:numId w:val="1"/>
              </w:numPr>
              <w:spacing w:after="30"/>
            </w:pPr>
            <w:r>
              <w:rPr>
                <w:rFonts w:ascii="Calibri" w:cs="Calibri" w:eastAsia="Calibri" w:hAnsi="Calibri"/>
                <w:sz w:val="18"/>
                <w:szCs w:val="18"/>
              </w:rPr>
              <w:t xml:space="preserve">pozitív a negatív na ploche – šablóny z obrysového tvaru (figúra, predmet)</w:t>
            </w:r>
          </w:p>
          <w:p>
            <w:pPr>
              <w:pStyle w:val="ListParagraph"/>
              <w:numPr>
                <w:ilvl w:val="0"/>
                <w:numId w:val="1"/>
              </w:numPr>
              <w:spacing w:after="30"/>
            </w:pPr>
            <w:r>
              <w:rPr>
                <w:rFonts w:ascii="Calibri" w:cs="Calibri" w:eastAsia="Calibri" w:hAnsi="Calibri"/>
                <w:sz w:val="18"/>
                <w:szCs w:val="18"/>
              </w:rPr>
              <w:t xml:space="preserve">dynamické zobrazenie pohybu opakovaním obrysového tvaru</w:t>
            </w:r>
          </w:p>
          <w:p>
            <w:pPr>
              <w:pStyle w:val="ListParagraph"/>
              <w:numPr>
                <w:ilvl w:val="0"/>
                <w:numId w:val="1"/>
              </w:numPr>
              <w:spacing w:after="30"/>
            </w:pPr>
            <w:r>
              <w:rPr>
                <w:rFonts w:ascii="Calibri" w:cs="Calibri" w:eastAsia="Calibri" w:hAnsi="Calibri"/>
                <w:sz w:val="18"/>
                <w:szCs w:val="18"/>
              </w:rPr>
              <w:t xml:space="preserve">pozitív a negatív v priestorovom tvare: otláčanie predmetov do mäkkej modelovacej hmoty (figuratívna alebo abstraktná kompozícia) – odlievanie do sadry</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Možnosti zobrazovania videného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nakresliť približné tvary a proporcie pozorovaných predmetov,</w:t>
            </w:r>
          </w:p>
          <w:p>
            <w:pPr>
              <w:pStyle w:val="ListParagraph"/>
              <w:numPr>
                <w:ilvl w:val="0"/>
                <w:numId w:val="1"/>
              </w:numPr>
              <w:spacing w:after="30"/>
            </w:pPr>
            <w:r>
              <w:rPr>
                <w:rFonts w:ascii="Calibri" w:cs="Calibri" w:eastAsia="Calibri" w:hAnsi="Calibri"/>
                <w:sz w:val="18"/>
                <w:szCs w:val="18"/>
              </w:rPr>
              <w:t xml:space="preserve">vymodelovať približný tvar videného predmetu</w:t>
            </w:r>
          </w:p>
        </w:tc>
        <w:tc>
          <w:tcPr>
            <w:tcW w:type="dxa" w:w="3000"/>
          </w:tcPr>
          <w:p>
            <w:pPr>
              <w:pStyle w:val="ListParagraph"/>
              <w:numPr>
                <w:ilvl w:val="0"/>
                <w:numId w:val="1"/>
              </w:numPr>
              <w:spacing w:after="30"/>
            </w:pPr>
            <w:r>
              <w:rPr>
                <w:rFonts w:ascii="Calibri" w:cs="Calibri" w:eastAsia="Calibri" w:hAnsi="Calibri"/>
                <w:sz w:val="18"/>
                <w:szCs w:val="18"/>
              </w:rPr>
              <w:t xml:space="preserve">základné proporcie predmetov</w:t>
            </w:r>
          </w:p>
          <w:p>
            <w:pPr>
              <w:pStyle w:val="ListParagraph"/>
              <w:numPr>
                <w:ilvl w:val="0"/>
                <w:numId w:val="1"/>
              </w:numPr>
              <w:spacing w:after="30"/>
            </w:pPr>
            <w:r>
              <w:rPr>
                <w:rFonts w:ascii="Calibri" w:cs="Calibri" w:eastAsia="Calibri" w:hAnsi="Calibri"/>
                <w:sz w:val="18"/>
                <w:szCs w:val="18"/>
              </w:rPr>
              <w:t xml:space="preserve">analytické pozorovanie predmetov (celok a časti)</w:t>
            </w:r>
          </w:p>
          <w:p>
            <w:pPr>
              <w:pStyle w:val="ListParagraph"/>
              <w:numPr>
                <w:ilvl w:val="0"/>
                <w:numId w:val="1"/>
              </w:numPr>
              <w:spacing w:after="30"/>
            </w:pPr>
            <w:r>
              <w:rPr>
                <w:rFonts w:ascii="Calibri" w:cs="Calibri" w:eastAsia="Calibri" w:hAnsi="Calibri"/>
                <w:sz w:val="18"/>
                <w:szCs w:val="18"/>
              </w:rPr>
              <w:t xml:space="preserve">kreslenie predmetu podľa videnej skutočnosti (základy geometrickej výstavby proporcií); vyjadrenie približného tvaru a modelácie tieňovaním, šrafovaním, lavírovaním</w:t>
            </w:r>
          </w:p>
          <w:p>
            <w:pPr>
              <w:pStyle w:val="ListParagraph"/>
              <w:numPr>
                <w:ilvl w:val="0"/>
                <w:numId w:val="1"/>
              </w:numPr>
              <w:spacing w:after="30"/>
            </w:pPr>
            <w:r>
              <w:rPr>
                <w:rFonts w:ascii="Calibri" w:cs="Calibri" w:eastAsia="Calibri" w:hAnsi="Calibri"/>
                <w:sz w:val="18"/>
                <w:szCs w:val="18"/>
              </w:rPr>
              <w:t xml:space="preserve">modelovanie tvaru predmetu podľa videnej skutočnosti s dôrazom na základy výstavby proporcií (budovaných od geometrických tvarov k približnej modelácii predmetu), viacpohľadovosť plastického tvaru</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Podnety moderného a súčasného výtvarného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použiť geometrizáciu tvarov (v maľbe, alt. v kresbe zátišia, krajiny alebo portrétu),</w:t>
            </w:r>
          </w:p>
          <w:p>
            <w:pPr>
              <w:pStyle w:val="ListParagraph"/>
              <w:numPr>
                <w:ilvl w:val="0"/>
                <w:numId w:val="1"/>
              </w:numPr>
              <w:spacing w:after="30"/>
            </w:pPr>
            <w:r>
              <w:rPr>
                <w:rFonts w:ascii="Calibri" w:cs="Calibri" w:eastAsia="Calibri" w:hAnsi="Calibri"/>
                <w:sz w:val="18"/>
                <w:szCs w:val="18"/>
              </w:rPr>
              <w:t xml:space="preserve">vytvoriť fantastickú kompozíciu skladaním rozmanitých tvarov,</w:t>
            </w:r>
          </w:p>
          <w:p>
            <w:pPr>
              <w:pStyle w:val="ListParagraph"/>
              <w:numPr>
                <w:ilvl w:val="0"/>
                <w:numId w:val="1"/>
              </w:numPr>
              <w:spacing w:after="30"/>
            </w:pPr>
            <w:r>
              <w:rPr>
                <w:rFonts w:ascii="Calibri" w:cs="Calibri" w:eastAsia="Calibri" w:hAnsi="Calibri"/>
                <w:sz w:val="18"/>
                <w:szCs w:val="18"/>
              </w:rPr>
              <w:t xml:space="preserve">slovne opísať kubistické dielo,</w:t>
            </w:r>
          </w:p>
          <w:p>
            <w:pPr>
              <w:pStyle w:val="ListParagraph"/>
              <w:numPr>
                <w:ilvl w:val="0"/>
                <w:numId w:val="1"/>
              </w:numPr>
              <w:spacing w:after="30"/>
            </w:pPr>
            <w:r>
              <w:rPr>
                <w:rFonts w:ascii="Calibri" w:cs="Calibri" w:eastAsia="Calibri" w:hAnsi="Calibri"/>
                <w:sz w:val="18"/>
                <w:szCs w:val="18"/>
              </w:rPr>
              <w:t xml:space="preserve">slovne opísať surrealistické dielo</w:t>
            </w:r>
          </w:p>
          <w:p>
            <w:pPr>
              <w:pStyle w:val="ListParagraph"/>
              <w:numPr>
                <w:ilvl w:val="0"/>
                <w:numId w:val="1"/>
              </w:numPr>
              <w:spacing w:after="30"/>
            </w:pPr>
            <w:r>
              <w:rPr>
                <w:rFonts w:ascii="Calibri" w:cs="Calibri" w:eastAsia="Calibri" w:hAnsi="Calibri"/>
                <w:sz w:val="18"/>
                <w:szCs w:val="18"/>
              </w:rPr>
              <w:t xml:space="preserve">porovnať vlastnú maľbu (geometrickú/surrealistickú) s vizuálnym výsledkom vygenerovaným AI na rovnaké kľúčové slová; slovne opísať rozdiely v rukopise</w:t>
            </w:r>
          </w:p>
        </w:tc>
        <w:tc>
          <w:tcPr>
            <w:tcW w:type="dxa" w:w="3000"/>
          </w:tcPr>
          <w:p>
            <w:pPr>
              <w:pStyle w:val="ListParagraph"/>
              <w:numPr>
                <w:ilvl w:val="0"/>
                <w:numId w:val="1"/>
              </w:numPr>
              <w:spacing w:after="30"/>
            </w:pPr>
            <w:r>
              <w:rPr>
                <w:rFonts w:ascii="Calibri" w:cs="Calibri" w:eastAsia="Calibri" w:hAnsi="Calibri"/>
                <w:sz w:val="18"/>
                <w:szCs w:val="18"/>
              </w:rPr>
              <w:t xml:space="preserve">geometrizácia tvarov predmetov (napr. zátišie)</w:t>
            </w:r>
          </w:p>
          <w:p>
            <w:pPr>
              <w:pStyle w:val="ListParagraph"/>
              <w:numPr>
                <w:ilvl w:val="0"/>
                <w:numId w:val="1"/>
              </w:numPr>
              <w:spacing w:after="30"/>
            </w:pPr>
            <w:r>
              <w:rPr>
                <w:rFonts w:ascii="Calibri" w:cs="Calibri" w:eastAsia="Calibri" w:hAnsi="Calibri"/>
                <w:sz w:val="18"/>
                <w:szCs w:val="18"/>
              </w:rPr>
              <w:t xml:space="preserve">kompozícia (obraz) z takto „rozložených“  predmetov – kubistický princíp</w:t>
            </w:r>
          </w:p>
          <w:p>
            <w:pPr>
              <w:pStyle w:val="ListParagraph"/>
              <w:numPr>
                <w:ilvl w:val="0"/>
                <w:numId w:val="1"/>
              </w:numPr>
              <w:spacing w:after="30"/>
            </w:pPr>
            <w:r>
              <w:rPr>
                <w:rFonts w:ascii="Calibri" w:cs="Calibri" w:eastAsia="Calibri" w:hAnsi="Calibri"/>
                <w:sz w:val="18"/>
                <w:szCs w:val="18"/>
              </w:rPr>
              <w:t xml:space="preserve">fantastické kombinácie tvarov (napr. častí predmetov, ľudských a zvieracích postáv ...)</w:t>
            </w:r>
          </w:p>
          <w:p>
            <w:pPr>
              <w:pStyle w:val="ListParagraph"/>
              <w:numPr>
                <w:ilvl w:val="0"/>
                <w:numId w:val="1"/>
              </w:numPr>
              <w:spacing w:after="30"/>
            </w:pPr>
            <w:r>
              <w:rPr>
                <w:rFonts w:ascii="Calibri" w:cs="Calibri" w:eastAsia="Calibri" w:hAnsi="Calibri"/>
                <w:sz w:val="18"/>
                <w:szCs w:val="18"/>
              </w:rPr>
              <w:t xml:space="preserve">surrealistické umenie</w:t>
            </w:r>
          </w:p>
          <w:p>
            <w:pPr>
              <w:pStyle w:val="ListParagraph"/>
              <w:numPr>
                <w:ilvl w:val="0"/>
                <w:numId w:val="1"/>
              </w:numPr>
              <w:spacing w:after="30"/>
            </w:pPr>
            <w:r>
              <w:rPr>
                <w:rFonts w:ascii="Calibri" w:cs="Calibri" w:eastAsia="Calibri" w:hAnsi="Calibri"/>
                <w:sz w:val="18"/>
                <w:szCs w:val="18"/>
              </w:rPr>
              <w:t xml:space="preserve">kubistické umenie</w:t>
            </w:r>
          </w:p>
          <w:p>
            <w:pPr>
              <w:pStyle w:val="ListParagraph"/>
              <w:numPr>
                <w:ilvl w:val="0"/>
                <w:numId w:val="1"/>
              </w:numPr>
              <w:spacing w:after="30"/>
            </w:pPr>
            <w:r>
              <w:rPr>
                <w:rFonts w:ascii="Calibri" w:cs="Calibri" w:eastAsia="Calibri" w:hAnsi="Calibri"/>
                <w:sz w:val="18"/>
                <w:szCs w:val="18"/>
              </w:rPr>
              <w:t xml:space="preserve">porovnanie zobrazujúceho a nezobrazujúceho (abstraktného) umenia</w:t>
            </w:r>
          </w:p>
          <w:p>
            <w:pPr>
              <w:pStyle w:val="ListParagraph"/>
              <w:numPr>
                <w:ilvl w:val="0"/>
                <w:numId w:val="1"/>
              </w:numPr>
              <w:spacing w:after="30"/>
            </w:pPr>
            <w:r>
              <w:rPr>
                <w:rFonts w:ascii="Calibri" w:cs="Calibri" w:eastAsia="Calibri" w:hAnsi="Calibri"/>
                <w:sz w:val="18"/>
                <w:szCs w:val="18"/>
              </w:rPr>
              <w:t xml:space="preserve">porovnanie zobrazujúceho, nezobrazujúceho (abstraktného) umenia a umenia generovaného AI algoritmini; základy interpretácie</w:t>
            </w:r>
          </w:p>
        </w:tc>
        <w:tc>
          <w:tcPr>
            <w:tcW w:type="dxa" w:w="1866"/>
          </w:tcPr>
          <w:p>
            <w:pPr>
              <w:spacing w:after="40"/>
            </w:pPr>
            <w:r>
              <w:rPr>
                <w:rFonts w:ascii="Calibri" w:cs="Calibri" w:eastAsia="Calibri" w:hAnsi="Calibri"/>
                <w:sz w:val="18"/>
                <w:szCs w:val="18"/>
              </w:rPr>
              <w:t xml:space="preserve">OSR, MDV, MUV, AIG</w:t>
            </w:r>
          </w:p>
        </w:tc>
      </w:tr>
      <w:tr>
        <w:tc>
          <w:tcPr>
            <w:tcW w:type="dxa" w:w="1600"/>
          </w:tcPr>
          <w:p>
            <w:pPr>
              <w:spacing w:after="40"/>
            </w:pPr>
            <w:r>
              <w:rPr>
                <w:rFonts w:ascii="Calibri" w:cs="Calibri" w:eastAsia="Calibri" w:hAnsi="Calibri"/>
                <w:b/>
                <w:bCs/>
                <w:sz w:val="18"/>
                <w:szCs w:val="18"/>
              </w:rPr>
              <w:t xml:space="preserve">Výtvarné činnosti inšpirované dejinami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pomenovať typické prvky mozaiky,</w:t>
            </w:r>
          </w:p>
          <w:p>
            <w:pPr>
              <w:pStyle w:val="ListParagraph"/>
              <w:numPr>
                <w:ilvl w:val="0"/>
                <w:numId w:val="1"/>
              </w:numPr>
              <w:spacing w:after="30"/>
            </w:pPr>
            <w:r>
              <w:rPr>
                <w:rFonts w:ascii="Calibri" w:cs="Calibri" w:eastAsia="Calibri" w:hAnsi="Calibri"/>
                <w:sz w:val="18"/>
                <w:szCs w:val="18"/>
              </w:rPr>
              <w:t xml:space="preserve">tvorivo použiť (transformovať) princíp mozaiky</w:t>
            </w:r>
          </w:p>
        </w:tc>
        <w:tc>
          <w:tcPr>
            <w:tcW w:type="dxa" w:w="3000"/>
          </w:tcPr>
          <w:p>
            <w:pPr>
              <w:pStyle w:val="ListParagraph"/>
              <w:numPr>
                <w:ilvl w:val="0"/>
                <w:numId w:val="1"/>
              </w:numPr>
              <w:spacing w:after="30"/>
            </w:pPr>
            <w:r>
              <w:rPr>
                <w:rFonts w:ascii="Calibri" w:cs="Calibri" w:eastAsia="Calibri" w:hAnsi="Calibri"/>
                <w:sz w:val="18"/>
                <w:szCs w:val="18"/>
              </w:rPr>
              <w:t xml:space="preserve">mozaika (z papiera alebo rôznych materiálov) alebo maľba (vlastný motív žiaka, formálna inšpirácia z dejín umenia)</w:t>
            </w:r>
          </w:p>
          <w:p>
            <w:pPr>
              <w:pStyle w:val="ListParagraph"/>
              <w:numPr>
                <w:ilvl w:val="0"/>
                <w:numId w:val="1"/>
              </w:numPr>
              <w:spacing w:after="30"/>
            </w:pPr>
            <w:r>
              <w:rPr>
                <w:rFonts w:ascii="Calibri" w:cs="Calibri" w:eastAsia="Calibri" w:hAnsi="Calibri"/>
                <w:sz w:val="18"/>
                <w:szCs w:val="18"/>
              </w:rPr>
              <w:t xml:space="preserve">umenie neskorej antiky – mozaiky</w:t>
            </w:r>
          </w:p>
          <w:p>
            <w:pPr>
              <w:pStyle w:val="ListParagraph"/>
              <w:numPr>
                <w:ilvl w:val="0"/>
                <w:numId w:val="1"/>
              </w:numPr>
              <w:spacing w:after="30"/>
            </w:pPr>
            <w:r>
              <w:rPr>
                <w:rFonts w:ascii="Calibri" w:cs="Calibri" w:eastAsia="Calibri" w:hAnsi="Calibri"/>
                <w:sz w:val="18"/>
                <w:szCs w:val="18"/>
              </w:rPr>
              <w:t xml:space="preserve">byzantské umenie – ikony</w:t>
            </w:r>
          </w:p>
          <w:p>
            <w:pPr>
              <w:pStyle w:val="ListParagraph"/>
              <w:numPr>
                <w:ilvl w:val="0"/>
                <w:numId w:val="1"/>
              </w:numPr>
              <w:spacing w:after="30"/>
            </w:pPr>
            <w:r>
              <w:rPr>
                <w:rFonts w:ascii="Calibri" w:cs="Calibri" w:eastAsia="Calibri" w:hAnsi="Calibri"/>
                <w:sz w:val="18"/>
                <w:szCs w:val="18"/>
              </w:rPr>
              <w:t xml:space="preserve">uvedenie do dobovej situácie – príbeh umelca neskorej antiky (Byzancie), ranokresťanské umenie</w:t>
            </w:r>
          </w:p>
        </w:tc>
        <w:tc>
          <w:tcPr>
            <w:tcW w:type="dxa" w:w="1866"/>
          </w:tcPr>
          <w:p>
            <w:pPr>
              <w:spacing w:after="40"/>
            </w:pPr>
            <w:r>
              <w:rPr>
                <w:rFonts w:ascii="Calibri" w:cs="Calibri" w:eastAsia="Calibri" w:hAnsi="Calibri"/>
                <w:sz w:val="18"/>
                <w:szCs w:val="18"/>
              </w:rPr>
              <w:t xml:space="preserve">OSR, MDV, MUV, RLK</w:t>
            </w:r>
          </w:p>
        </w:tc>
      </w:tr>
      <w:tr>
        <w:tc>
          <w:tcPr>
            <w:tcW w:type="dxa" w:w="1600"/>
          </w:tcPr>
          <w:p>
            <w:pPr>
              <w:spacing w:after="40"/>
            </w:pPr>
            <w:r>
              <w:rPr>
                <w:rFonts w:ascii="Calibri" w:cs="Calibri" w:eastAsia="Calibri" w:hAnsi="Calibri"/>
                <w:b/>
                <w:bCs/>
                <w:sz w:val="18"/>
                <w:szCs w:val="18"/>
              </w:rPr>
              <w:t xml:space="preserve">Škola v galérii</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vymenovať typické znaky vybraných druhov umenia,</w:t>
            </w:r>
          </w:p>
          <w:p>
            <w:pPr>
              <w:pStyle w:val="ListParagraph"/>
              <w:numPr>
                <w:ilvl w:val="0"/>
                <w:numId w:val="1"/>
              </w:numPr>
              <w:spacing w:after="30"/>
            </w:pPr>
            <w:r>
              <w:rPr>
                <w:rFonts w:ascii="Calibri" w:cs="Calibri" w:eastAsia="Calibri" w:hAnsi="Calibri"/>
                <w:sz w:val="18"/>
                <w:szCs w:val="18"/>
              </w:rPr>
              <w:t xml:space="preserve">vymenovať druhy výtvarného umenia</w:t>
            </w:r>
          </w:p>
        </w:tc>
        <w:tc>
          <w:tcPr>
            <w:tcW w:type="dxa" w:w="3000"/>
          </w:tcPr>
          <w:p>
            <w:pPr>
              <w:pStyle w:val="ListParagraph"/>
              <w:numPr>
                <w:ilvl w:val="0"/>
                <w:numId w:val="1"/>
              </w:numPr>
              <w:spacing w:after="30"/>
            </w:pPr>
            <w:r>
              <w:rPr>
                <w:rFonts w:ascii="Calibri" w:cs="Calibri" w:eastAsia="Calibri" w:hAnsi="Calibri"/>
                <w:sz w:val="18"/>
                <w:szCs w:val="18"/>
              </w:rPr>
              <w:t xml:space="preserve">výtvarná interpretácia vybraného umeleckého diela podľa videnej reprodukcie (alebo diela v galérii) výtvarné dielo (o rozmeroch, autorovi, dobe vzniku, technike, námete)</w:t>
            </w:r>
          </w:p>
          <w:p>
            <w:pPr>
              <w:pStyle w:val="ListParagraph"/>
              <w:numPr>
                <w:ilvl w:val="0"/>
                <w:numId w:val="1"/>
              </w:numPr>
              <w:spacing w:after="30"/>
            </w:pPr>
            <w:r>
              <w:rPr>
                <w:rFonts w:ascii="Calibri" w:cs="Calibri" w:eastAsia="Calibri" w:hAnsi="Calibri"/>
                <w:sz w:val="18"/>
                <w:szCs w:val="18"/>
              </w:rPr>
              <w:t xml:space="preserve">orientácia v galérii (príp. virtuálnej galérii) – vyhľadávanie diel, ich slovná interpretácia</w:t>
            </w:r>
          </w:p>
          <w:p>
            <w:pPr>
              <w:pStyle w:val="ListParagraph"/>
              <w:numPr>
                <w:ilvl w:val="0"/>
                <w:numId w:val="1"/>
              </w:numPr>
              <w:spacing w:after="30"/>
            </w:pPr>
            <w:r>
              <w:rPr>
                <w:rFonts w:ascii="Calibri" w:cs="Calibri" w:eastAsia="Calibri" w:hAnsi="Calibri"/>
                <w:sz w:val="18"/>
                <w:szCs w:val="18"/>
              </w:rPr>
              <w:t xml:space="preserve">možnosti prezentácie umenia: galéria, múzeum, výstava, vernisáž, knihy a časopisy o umení</w:t>
            </w:r>
          </w:p>
          <w:p>
            <w:pPr>
              <w:pStyle w:val="ListParagraph"/>
              <w:numPr>
                <w:ilvl w:val="0"/>
                <w:numId w:val="1"/>
              </w:numPr>
              <w:spacing w:after="30"/>
            </w:pPr>
            <w:r>
              <w:rPr>
                <w:rFonts w:ascii="Calibri" w:cs="Calibri" w:eastAsia="Calibri" w:hAnsi="Calibri"/>
                <w:sz w:val="18"/>
                <w:szCs w:val="18"/>
              </w:rPr>
              <w:t xml:space="preserve">druhy výtvarného prejavu: obraz, socha, grafika, objekt, inštalácia</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Podnety architektúry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charakterizovať exteriér a interiér v architektúre,</w:t>
            </w:r>
          </w:p>
          <w:p>
            <w:pPr>
              <w:pStyle w:val="ListParagraph"/>
              <w:numPr>
                <w:ilvl w:val="0"/>
                <w:numId w:val="1"/>
              </w:numPr>
              <w:spacing w:after="30"/>
            </w:pPr>
            <w:r>
              <w:rPr>
                <w:rFonts w:ascii="Calibri" w:cs="Calibri" w:eastAsia="Calibri" w:hAnsi="Calibri"/>
                <w:sz w:val="18"/>
                <w:szCs w:val="18"/>
              </w:rPr>
              <w:t xml:space="preserve">výtvarne vyjadriť vlastnú predstavu ľubovoľného architektonického priestoru</w:t>
            </w:r>
          </w:p>
        </w:tc>
        <w:tc>
          <w:tcPr>
            <w:tcW w:type="dxa" w:w="3000"/>
          </w:tcPr>
          <w:p>
            <w:pPr>
              <w:pStyle w:val="ListParagraph"/>
              <w:numPr>
                <w:ilvl w:val="0"/>
                <w:numId w:val="1"/>
              </w:numPr>
              <w:spacing w:after="30"/>
            </w:pPr>
            <w:r>
              <w:rPr>
                <w:rFonts w:ascii="Calibri" w:cs="Calibri" w:eastAsia="Calibri" w:hAnsi="Calibri"/>
                <w:sz w:val="18"/>
                <w:szCs w:val="18"/>
              </w:rPr>
              <w:t xml:space="preserve">odvodzovanie priestoru od postavy človeka a jeho pohybov v ňom – tvorba priestorových modelov odrážajúcich tvar alebo funkciu napr. proporcií postavy, pohybov, polôh tela pri rôznych činnostiach modely „schránok“  na bývanie, na pohyb pre človeka alebo pre živočíchov</w:t>
            </w:r>
          </w:p>
          <w:p>
            <w:pPr>
              <w:pStyle w:val="ListParagraph"/>
              <w:numPr>
                <w:ilvl w:val="0"/>
                <w:numId w:val="1"/>
              </w:numPr>
              <w:spacing w:after="30"/>
            </w:pPr>
            <w:r>
              <w:rPr>
                <w:rFonts w:ascii="Calibri" w:cs="Calibri" w:eastAsia="Calibri" w:hAnsi="Calibri"/>
                <w:sz w:val="18"/>
                <w:szCs w:val="18"/>
              </w:rPr>
              <w:t xml:space="preserve">návrh zariadenia vlastného priestoru (napr. brlôžtek, jaskyňa, hniezdo, nora, detská izba, karavan, trieda, spálňa) exteriér a interiér</w:t>
            </w:r>
          </w:p>
        </w:tc>
        <w:tc>
          <w:tcPr>
            <w:tcW w:type="dxa" w:w="1866"/>
          </w:tcPr>
          <w:p>
            <w:pPr>
              <w:spacing w:after="40"/>
            </w:pPr>
            <w:r>
              <w:rPr>
                <w:rFonts w:ascii="Calibri" w:cs="Calibri" w:eastAsia="Calibri" w:hAnsi="Calibri"/>
                <w:sz w:val="18"/>
                <w:szCs w:val="18"/>
              </w:rPr>
              <w:t xml:space="preserve">OSR, MDV, MUV, ENV</w:t>
            </w:r>
          </w:p>
        </w:tc>
      </w:tr>
      <w:tr>
        <w:tc>
          <w:tcPr>
            <w:tcW w:type="dxa" w:w="1600"/>
          </w:tcPr>
          <w:p>
            <w:pPr>
              <w:spacing w:after="40"/>
            </w:pPr>
            <w:r>
              <w:rPr>
                <w:rFonts w:ascii="Calibri" w:cs="Calibri" w:eastAsia="Calibri" w:hAnsi="Calibri"/>
                <w:b/>
                <w:bCs/>
                <w:sz w:val="18"/>
                <w:szCs w:val="18"/>
              </w:rPr>
              <w:t xml:space="preserve">Podnety fotografie</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poznať základné úkony fotografovania s digitálnym fotoaparátom (záber – rámovanie, približovanie – vzďaľovanie, uloženie fotografie),</w:t>
            </w:r>
          </w:p>
          <w:p>
            <w:pPr>
              <w:pStyle w:val="ListParagraph"/>
              <w:numPr>
                <w:ilvl w:val="0"/>
                <w:numId w:val="1"/>
              </w:numPr>
              <w:spacing w:after="30"/>
            </w:pPr>
            <w:r>
              <w:rPr>
                <w:rFonts w:ascii="Calibri" w:cs="Calibri" w:eastAsia="Calibri" w:hAnsi="Calibri"/>
                <w:sz w:val="18"/>
                <w:szCs w:val="18"/>
              </w:rPr>
              <w:t xml:space="preserve">využiť poznatky o výtvarných vyjadrovacích prostriedkoch pri fotografovaní</w:t>
            </w:r>
          </w:p>
        </w:tc>
        <w:tc>
          <w:tcPr>
            <w:tcW w:type="dxa" w:w="3000"/>
          </w:tcPr>
          <w:p>
            <w:pPr>
              <w:pStyle w:val="ListParagraph"/>
              <w:numPr>
                <w:ilvl w:val="0"/>
                <w:numId w:val="1"/>
              </w:numPr>
              <w:spacing w:after="30"/>
            </w:pPr>
            <w:r>
              <w:rPr>
                <w:rFonts w:ascii="Calibri" w:cs="Calibri" w:eastAsia="Calibri" w:hAnsi="Calibri"/>
                <w:sz w:val="18"/>
                <w:szCs w:val="18"/>
              </w:rPr>
              <w:t xml:space="preserve">základy práce s digitálnym fotoaparátom, fotografia (digitálna)</w:t>
            </w:r>
          </w:p>
          <w:p>
            <w:pPr>
              <w:pStyle w:val="ListParagraph"/>
              <w:numPr>
                <w:ilvl w:val="0"/>
                <w:numId w:val="1"/>
              </w:numPr>
              <w:spacing w:after="30"/>
            </w:pPr>
            <w:r>
              <w:rPr>
                <w:rFonts w:ascii="Calibri" w:cs="Calibri" w:eastAsia="Calibri" w:hAnsi="Calibri"/>
                <w:sz w:val="18"/>
                <w:szCs w:val="18"/>
              </w:rPr>
              <w:t xml:space="preserve">hľadanie záberu – výsek (rámovanie) pohľadu na skutočnosť,</w:t>
            </w:r>
          </w:p>
          <w:p>
            <w:pPr>
              <w:pStyle w:val="ListParagraph"/>
              <w:numPr>
                <w:ilvl w:val="0"/>
                <w:numId w:val="1"/>
              </w:numPr>
              <w:spacing w:after="30"/>
            </w:pPr>
            <w:r>
              <w:rPr>
                <w:rFonts w:ascii="Calibri" w:cs="Calibri" w:eastAsia="Calibri" w:hAnsi="Calibri"/>
                <w:sz w:val="18"/>
                <w:szCs w:val="18"/>
              </w:rPr>
              <w:t xml:space="preserve">rôzne výseky rovnakého námetu v hľadáčiku (napr. drobné predmety),</w:t>
            </w:r>
          </w:p>
          <w:p>
            <w:pPr>
              <w:pStyle w:val="ListParagraph"/>
              <w:numPr>
                <w:ilvl w:val="0"/>
                <w:numId w:val="1"/>
              </w:numPr>
              <w:spacing w:after="30"/>
            </w:pPr>
            <w:r>
              <w:rPr>
                <w:rFonts w:ascii="Calibri" w:cs="Calibri" w:eastAsia="Calibri" w:hAnsi="Calibri"/>
                <w:sz w:val="18"/>
                <w:szCs w:val="18"/>
              </w:rPr>
              <w:t xml:space="preserve">rôzne možnosti pohľadu na predmet (motív) - celok a detail hry s približovaním (zoomom),</w:t>
            </w:r>
          </w:p>
          <w:p>
            <w:pPr>
              <w:pStyle w:val="ListParagraph"/>
              <w:numPr>
                <w:ilvl w:val="0"/>
                <w:numId w:val="1"/>
              </w:numPr>
              <w:spacing w:after="30"/>
            </w:pPr>
            <w:r>
              <w:rPr>
                <w:rFonts w:ascii="Calibri" w:cs="Calibri" w:eastAsia="Calibri" w:hAnsi="Calibri"/>
                <w:sz w:val="18"/>
                <w:szCs w:val="18"/>
              </w:rPr>
              <w:t xml:space="preserve">rovnaký námet s rôznou expozíciou, režim makro,</w:t>
            </w:r>
          </w:p>
          <w:p>
            <w:pPr>
              <w:pStyle w:val="ListParagraph"/>
              <w:numPr>
                <w:ilvl w:val="0"/>
                <w:numId w:val="1"/>
              </w:numPr>
              <w:spacing w:after="30"/>
            </w:pPr>
            <w:r>
              <w:rPr>
                <w:rFonts w:ascii="Calibri" w:cs="Calibri" w:eastAsia="Calibri" w:hAnsi="Calibri"/>
                <w:sz w:val="18"/>
                <w:szCs w:val="18"/>
              </w:rPr>
              <w:t xml:space="preserve">uloženie a základné operácie s fotografiou v počítači, vznik fotografie</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videa a filmu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poznať základné úkony pri nakrúcaní videa</w:t>
            </w:r>
          </w:p>
        </w:tc>
        <w:tc>
          <w:tcPr>
            <w:tcW w:type="dxa" w:w="3000"/>
          </w:tcPr>
          <w:p>
            <w:pPr>
              <w:pStyle w:val="ListParagraph"/>
              <w:numPr>
                <w:ilvl w:val="0"/>
                <w:numId w:val="1"/>
              </w:numPr>
              <w:spacing w:after="30"/>
            </w:pPr>
            <w:r>
              <w:rPr>
                <w:rFonts w:ascii="Calibri" w:cs="Calibri" w:eastAsia="Calibri" w:hAnsi="Calibri"/>
                <w:sz w:val="18"/>
                <w:szCs w:val="18"/>
              </w:rPr>
              <w:t xml:space="preserve">záber (kompaktný digitálny fotoaparát alebo mobilný telefón, videokamera), veľkosť, kompozícia a dĺžka záberu, uhol pohľadu, osvetlenie, farebné naladenie</w:t>
            </w:r>
          </w:p>
          <w:p>
            <w:pPr>
              <w:pStyle w:val="ListParagraph"/>
              <w:numPr>
                <w:ilvl w:val="0"/>
                <w:numId w:val="1"/>
              </w:numPr>
              <w:spacing w:after="30"/>
            </w:pPr>
            <w:r>
              <w:rPr>
                <w:rFonts w:ascii="Calibri" w:cs="Calibri" w:eastAsia="Calibri" w:hAnsi="Calibri"/>
                <w:sz w:val="18"/>
                <w:szCs w:val="18"/>
              </w:rPr>
              <w:t xml:space="preserve">voľba témy, výber/príprava scény a aktérov, vyjadrenie miesta, spájanie záberov a obrazov (sekvencia, statický záber), plynutie času základné pojmy a ich praktické ozrejmenie, prostredníctvom výtvarných činností informácie o vzniku filmu (ukážky prvých filmov)</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Elektronické médiá</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vytvoriť jednoduchú animáciu pomocou pečiatok alebo vlastnej kresby,</w:t>
            </w:r>
          </w:p>
          <w:p>
            <w:pPr>
              <w:pStyle w:val="ListParagraph"/>
              <w:numPr>
                <w:ilvl w:val="0"/>
                <w:numId w:val="1"/>
              </w:numPr>
              <w:spacing w:after="30"/>
            </w:pPr>
            <w:r>
              <w:rPr>
                <w:rFonts w:ascii="Calibri" w:cs="Calibri" w:eastAsia="Calibri" w:hAnsi="Calibri"/>
                <w:sz w:val="18"/>
                <w:szCs w:val="18"/>
              </w:rPr>
              <w:t xml:space="preserve">naskenovať vlastnú kresbu (maľbu) predmet, alebo časť tela</w:t>
            </w:r>
          </w:p>
        </w:tc>
        <w:tc>
          <w:tcPr>
            <w:tcW w:type="dxa" w:w="3000"/>
          </w:tcPr>
          <w:p>
            <w:pPr>
              <w:pStyle w:val="ListParagraph"/>
              <w:numPr>
                <w:ilvl w:val="0"/>
                <w:numId w:val="1"/>
              </w:numPr>
              <w:spacing w:after="30"/>
            </w:pPr>
            <w:r>
              <w:rPr>
                <w:rFonts w:ascii="Calibri" w:cs="Calibri" w:eastAsia="Calibri" w:hAnsi="Calibri"/>
                <w:sz w:val="18"/>
                <w:szCs w:val="18"/>
              </w:rPr>
              <w:t xml:space="preserve">animácia (digitálne pečiatky, nástroj priesvitka, fázy animácie pomocou digitálnej pečiatky, vytváranie a úprava fáz animácie, kompozícia v animácii, čas v animácii, uloženie animácie),</w:t>
            </w:r>
          </w:p>
          <w:p>
            <w:pPr>
              <w:pStyle w:val="ListParagraph"/>
              <w:numPr>
                <w:ilvl w:val="0"/>
                <w:numId w:val="1"/>
              </w:numPr>
              <w:spacing w:after="30"/>
            </w:pPr>
            <w:r>
              <w:rPr>
                <w:rFonts w:ascii="Calibri" w:cs="Calibri" w:eastAsia="Calibri" w:hAnsi="Calibri"/>
                <w:sz w:val="18"/>
                <w:szCs w:val="18"/>
              </w:rPr>
              <w:t xml:space="preserve">pohyby a procesy v animovanej kresbe (lineárna animovaná kresba, kolorovaná lineárna animovaná kresba),</w:t>
            </w:r>
          </w:p>
          <w:p>
            <w:pPr>
              <w:pStyle w:val="ListParagraph"/>
              <w:numPr>
                <w:ilvl w:val="0"/>
                <w:numId w:val="1"/>
              </w:numPr>
              <w:spacing w:after="30"/>
            </w:pPr>
            <w:r>
              <w:rPr>
                <w:rFonts w:ascii="Calibri" w:cs="Calibri" w:eastAsia="Calibri" w:hAnsi="Calibri"/>
                <w:sz w:val="18"/>
                <w:szCs w:val="18"/>
              </w:rPr>
              <w:t xml:space="preserve">skenovanie a uloženie naskenovaného obrázka, nástroje v počítačovom programe</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dizajnu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vytvoriť jednoduché znaky,</w:t>
            </w:r>
          </w:p>
          <w:p>
            <w:pPr>
              <w:pStyle w:val="ListParagraph"/>
              <w:numPr>
                <w:ilvl w:val="0"/>
                <w:numId w:val="1"/>
              </w:numPr>
              <w:spacing w:after="30"/>
            </w:pPr>
            <w:r>
              <w:rPr>
                <w:rFonts w:ascii="Calibri" w:cs="Calibri" w:eastAsia="Calibri" w:hAnsi="Calibri"/>
                <w:sz w:val="18"/>
                <w:szCs w:val="18"/>
              </w:rPr>
              <w:t xml:space="preserve">slovne opísať významy použitých znakov</w:t>
            </w:r>
          </w:p>
          <w:p>
            <w:pPr>
              <w:pStyle w:val="ListParagraph"/>
              <w:numPr>
                <w:ilvl w:val="0"/>
                <w:numId w:val="1"/>
              </w:numPr>
              <w:spacing w:after="30"/>
            </w:pPr>
            <w:r>
              <w:rPr>
                <w:rFonts w:ascii="Calibri" w:cs="Calibri" w:eastAsia="Calibri" w:hAnsi="Calibri"/>
                <w:sz w:val="18"/>
                <w:szCs w:val="18"/>
              </w:rPr>
              <w:t xml:space="preserve">vytvoriť jednoduchý grafický znak/logo pomocou asistencie jednoduchých online AI generátorov ikon a analyzovať prínos technológie</w:t>
            </w:r>
          </w:p>
        </w:tc>
        <w:tc>
          <w:tcPr>
            <w:tcW w:type="dxa" w:w="3000"/>
          </w:tcPr>
          <w:p>
            <w:pPr>
              <w:pStyle w:val="ListParagraph"/>
              <w:numPr>
                <w:ilvl w:val="0"/>
                <w:numId w:val="1"/>
              </w:numPr>
              <w:spacing w:after="30"/>
            </w:pPr>
            <w:r>
              <w:rPr>
                <w:rFonts w:ascii="Calibri" w:cs="Calibri" w:eastAsia="Calibri" w:hAnsi="Calibri"/>
                <w:sz w:val="18"/>
                <w:szCs w:val="18"/>
              </w:rPr>
              <w:t xml:space="preserve">zásady tvorby, znaku a značky, návrh loga, značky, (pre udalosť, firmu, klub, obec, výrobok), alebo návrh ex libris pre svoje knihy (možnosti zapojenia písmena, ornamentu, geometrického tvaru, vymysleného znaku), alternatívne návrh obalu (škatule) na konkrétny predmet s použitím loga, značky</w:t>
            </w:r>
          </w:p>
          <w:p>
            <w:pPr>
              <w:pStyle w:val="ListParagraph"/>
              <w:numPr>
                <w:ilvl w:val="0"/>
                <w:numId w:val="1"/>
              </w:numPr>
              <w:spacing w:after="30"/>
            </w:pPr>
            <w:r>
              <w:rPr>
                <w:rFonts w:ascii="Calibri" w:cs="Calibri" w:eastAsia="Calibri" w:hAnsi="Calibri"/>
                <w:sz w:val="18"/>
                <w:szCs w:val="18"/>
              </w:rPr>
              <w:t xml:space="preserve">zásady tvorby znaku a značky; využitie digitálnych asistentov pri skicovaní dizajnových návrhov</w:t>
            </w:r>
          </w:p>
        </w:tc>
        <w:tc>
          <w:tcPr>
            <w:tcW w:type="dxa" w:w="1866"/>
          </w:tcPr>
          <w:p>
            <w:pPr>
              <w:spacing w:after="40"/>
            </w:pPr>
            <w:r>
              <w:rPr>
                <w:rFonts w:ascii="Calibri" w:cs="Calibri" w:eastAsia="Calibri" w:hAnsi="Calibri"/>
                <w:sz w:val="18"/>
                <w:szCs w:val="18"/>
              </w:rPr>
              <w:t xml:space="preserve">OSR, MDV, AIG</w:t>
            </w:r>
          </w:p>
        </w:tc>
      </w:tr>
      <w:tr>
        <w:tc>
          <w:tcPr>
            <w:tcW w:type="dxa" w:w="1600"/>
          </w:tcPr>
          <w:p>
            <w:pPr>
              <w:spacing w:after="40"/>
            </w:pPr>
            <w:r>
              <w:rPr>
                <w:rFonts w:ascii="Calibri" w:cs="Calibri" w:eastAsia="Calibri" w:hAnsi="Calibri"/>
                <w:b/>
                <w:bCs/>
                <w:sz w:val="18"/>
                <w:szCs w:val="18"/>
              </w:rPr>
              <w:t xml:space="preserve">Tradície a podnety remesiel</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modelovať nádoby podľa vlastného návrhu,</w:t>
            </w:r>
          </w:p>
          <w:p>
            <w:pPr>
              <w:pStyle w:val="ListParagraph"/>
              <w:numPr>
                <w:ilvl w:val="0"/>
                <w:numId w:val="1"/>
              </w:numPr>
              <w:spacing w:after="30"/>
            </w:pPr>
            <w:r>
              <w:rPr>
                <w:rFonts w:ascii="Calibri" w:cs="Calibri" w:eastAsia="Calibri" w:hAnsi="Calibri"/>
                <w:sz w:val="18"/>
                <w:szCs w:val="18"/>
              </w:rPr>
              <w:t xml:space="preserve">vytvoriť ornamenty s tradičnými prvkami,</w:t>
            </w:r>
          </w:p>
          <w:p>
            <w:pPr>
              <w:pStyle w:val="ListParagraph"/>
              <w:numPr>
                <w:ilvl w:val="0"/>
                <w:numId w:val="1"/>
              </w:numPr>
              <w:spacing w:after="30"/>
            </w:pPr>
            <w:r>
              <w:rPr>
                <w:rFonts w:ascii="Calibri" w:cs="Calibri" w:eastAsia="Calibri" w:hAnsi="Calibri"/>
                <w:sz w:val="18"/>
                <w:szCs w:val="18"/>
              </w:rPr>
              <w:t xml:space="preserve">navrhnúť svojské ornamenty</w:t>
            </w:r>
          </w:p>
        </w:tc>
        <w:tc>
          <w:tcPr>
            <w:tcW w:type="dxa" w:w="3000"/>
          </w:tcPr>
          <w:p>
            <w:pPr>
              <w:pStyle w:val="ListParagraph"/>
              <w:numPr>
                <w:ilvl w:val="0"/>
                <w:numId w:val="1"/>
              </w:numPr>
              <w:spacing w:after="30"/>
            </w:pPr>
            <w:r>
              <w:rPr>
                <w:rFonts w:ascii="Calibri" w:cs="Calibri" w:eastAsia="Calibri" w:hAnsi="Calibri"/>
                <w:sz w:val="18"/>
                <w:szCs w:val="18"/>
              </w:rPr>
              <w:t xml:space="preserve">výtvarné reakcie (inšpirácie, interpretácie, kombinácie) na rôzne typy regionálnych ornamentov alebo ornamentov rôznych kultúr aplikácia a aktualizácia navrhnutého ornamentu (napr. na súčasný úžitkový predmet, časť odevu, žiakom vymodelovaný predmet) podnety hrnčiarstva návrh a modelovanie nádoby (príp. novotvaru), z mäkkej modelovacej hmoty použitie rôznych spôsobov povrchovej úpravy (napr. vlys, špagátová technika, vryp)</w:t>
            </w:r>
          </w:p>
          <w:p>
            <w:pPr>
              <w:pStyle w:val="ListParagraph"/>
              <w:numPr>
                <w:ilvl w:val="0"/>
                <w:numId w:val="1"/>
              </w:numPr>
              <w:spacing w:after="30"/>
            </w:pPr>
            <w:r>
              <w:rPr>
                <w:rFonts w:ascii="Calibri" w:cs="Calibri" w:eastAsia="Calibri" w:hAnsi="Calibri"/>
                <w:sz w:val="18"/>
                <w:szCs w:val="18"/>
              </w:rPr>
              <w:t xml:space="preserve">možnosti farebnej úpravy a aplikácie dekoru/ornamentu možnosti odrôtovania tvaru mäkkým drôtom stručná história hrnčiarstva a drotárstva</w:t>
            </w:r>
          </w:p>
        </w:tc>
        <w:tc>
          <w:tcPr>
            <w:tcW w:type="dxa" w:w="1866"/>
          </w:tcPr>
          <w:p>
            <w:pPr>
              <w:spacing w:after="40"/>
            </w:pPr>
            <w:r>
              <w:rPr>
                <w:rFonts w:ascii="Calibri" w:cs="Calibri" w:eastAsia="Calibri" w:hAnsi="Calibri"/>
                <w:sz w:val="18"/>
                <w:szCs w:val="18"/>
              </w:rPr>
              <w:t xml:space="preserve">OSR, RLK</w:t>
            </w:r>
          </w:p>
        </w:tc>
      </w:tr>
      <w:tr>
        <w:tc>
          <w:tcPr>
            <w:tcW w:type="dxa" w:w="1600"/>
          </w:tcPr>
          <w:p>
            <w:pPr>
              <w:spacing w:after="40"/>
            </w:pPr>
            <w:r>
              <w:rPr>
                <w:rFonts w:ascii="Calibri" w:cs="Calibri" w:eastAsia="Calibri" w:hAnsi="Calibri"/>
                <w:b/>
                <w:bCs/>
                <w:sz w:val="18"/>
                <w:szCs w:val="18"/>
              </w:rPr>
              <w:t xml:space="preserve">Synestetické podnety</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vytvoriť svojský zápis hudby</w:t>
            </w:r>
          </w:p>
        </w:tc>
        <w:tc>
          <w:tcPr>
            <w:tcW w:type="dxa" w:w="3000"/>
          </w:tcPr>
          <w:p>
            <w:pPr>
              <w:pStyle w:val="ListParagraph"/>
              <w:numPr>
                <w:ilvl w:val="0"/>
                <w:numId w:val="1"/>
              </w:numPr>
              <w:spacing w:after="30"/>
            </w:pPr>
            <w:r>
              <w:rPr>
                <w:rFonts w:ascii="Calibri" w:cs="Calibri" w:eastAsia="Calibri" w:hAnsi="Calibri"/>
                <w:sz w:val="18"/>
                <w:szCs w:val="18"/>
              </w:rPr>
              <w:t xml:space="preserve">grafická partitúra: zápis hudby (do notovej osnovy alebo do vlastného vymysleného systému) prostredníctvom zobrazovacích znakov, vlastných grafických symbolov, geometrických tvarov, koláže, asambláže z predmetov... (dôraz na význam, tvar znakov, ich farbu, ich umiestnenie) pokus o zvukovú interpretáciu</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poznávania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výtvarne zareagovať na</w:t>
            </w:r>
          </w:p>
          <w:p>
            <w:pPr>
              <w:pStyle w:val="ListParagraph"/>
              <w:numPr>
                <w:ilvl w:val="0"/>
                <w:numId w:val="1"/>
              </w:numPr>
              <w:spacing w:after="30"/>
            </w:pPr>
            <w:r>
              <w:rPr>
                <w:rFonts w:ascii="Calibri" w:cs="Calibri" w:eastAsia="Calibri" w:hAnsi="Calibri"/>
                <w:sz w:val="18"/>
                <w:szCs w:val="18"/>
              </w:rPr>
              <w:t xml:space="preserve">témy dejepisu alebo zemepisu</w:t>
            </w:r>
          </w:p>
        </w:tc>
        <w:tc>
          <w:tcPr>
            <w:tcW w:type="dxa" w:w="3000"/>
          </w:tcPr>
          <w:p>
            <w:pPr>
              <w:pStyle w:val="ListParagraph"/>
              <w:numPr>
                <w:ilvl w:val="0"/>
                <w:numId w:val="1"/>
              </w:numPr>
              <w:spacing w:after="30"/>
            </w:pPr>
            <w:r>
              <w:rPr>
                <w:rFonts w:ascii="Calibri" w:cs="Calibri" w:eastAsia="Calibri" w:hAnsi="Calibri"/>
                <w:sz w:val="18"/>
                <w:szCs w:val="18"/>
              </w:rPr>
              <w:t xml:space="preserve">výtvarné hry s problematikou dejepisu a /alebo zemepisu (napr. mapa/cestovný poriadok/orientačná schéma svojej biografie – dejepisu svojho života alebo života predkov, symboly pre jednotlivé udalosti; alebo trojrozmerné zobrazenie historickej udalosti – možnosť kolektívnej práce) reflexia dobového dizajnu, módy, dopravných prostriedkov (napr. doby mladosti svojich rodičov, starých rodičov, prastarých rodičov – podľa ukážok)</w:t>
            </w:r>
          </w:p>
        </w:tc>
        <w:tc>
          <w:tcPr>
            <w:tcW w:type="dxa" w:w="1866"/>
          </w:tcPr>
          <w:p>
            <w:pPr>
              <w:spacing w:after="40"/>
            </w:pPr>
            <w:r>
              <w:rPr>
                <w:rFonts w:ascii="Calibri" w:cs="Calibri" w:eastAsia="Calibri" w:hAnsi="Calibri"/>
                <w:sz w:val="18"/>
                <w:szCs w:val="18"/>
              </w:rPr>
              <w:t xml:space="preserve">OSR, MDV, MUV</w:t>
            </w:r>
          </w:p>
        </w:tc>
      </w:tr>
    </w:tbl>
    <w:p>
      <w:r>
        <w:br w:type="page"/>
      </w:r>
    </w:p>
    <w:p>
      <w:pPr>
        <w:pStyle w:val="Heading1"/>
        <w:spacing w:after="120" w:before="240"/>
      </w:pPr>
      <w:r>
        <w:rPr>
          <w:rFonts w:ascii="Calibri" w:cs="Calibri" w:eastAsia="Calibri" w:hAnsi="Calibri"/>
          <w:b/>
          <w:bCs/>
        </w:rPr>
        <w:t xml:space="preserve">Učebné osnovy – 6. ročník</w:t>
      </w:r>
    </w:p>
    <w:p>
      <w:pPr>
        <w:spacing w:after="120"/>
      </w:pPr>
      <w:r>
        <w:rPr>
          <w:rFonts w:ascii="Calibri" w:cs="Calibri" w:eastAsia="Calibri" w:hAnsi="Calibri"/>
          <w:b/>
          <w:bCs/>
        </w:rPr>
        <w:t xml:space="preserve">Časová dotácia: </w:t>
      </w:r>
      <w:r>
        <w:rPr>
          <w:rFonts w:ascii="Calibri" w:cs="Calibri" w:eastAsia="Calibri" w:hAnsi="Calibri"/>
        </w:rPr>
        <w:t xml:space="preserve">1 hodina týždenne, cca 33 hodín ročne</w:t>
      </w:r>
    </w:p>
    <w:tbl>
      <w:tblPr>
        <w:tblW w:type="dxa" w:w="9466"/>
        <w:tblBorders>
          <w:top w:val="single" w:color="auto" w:sz="4"/>
          <w:left w:val="single" w:color="auto" w:sz="4"/>
          <w:bottom w:val="single" w:color="auto" w:sz="4"/>
          <w:right w:val="single" w:color="auto" w:sz="4"/>
          <w:insideH w:val="single" w:color="auto" w:sz="4"/>
          <w:insideV w:val="single" w:color="auto" w:sz="4"/>
        </w:tblBorders>
      </w:tblPr>
      <w:tblGrid>
        <w:gridCol w:w="1600"/>
        <w:gridCol w:w="3000"/>
        <w:gridCol w:w="3000"/>
        <w:gridCol w:w="1866"/>
      </w:tblGrid>
      <w:tr>
        <w:trPr>
          <w:tblHeader/>
        </w:trPr>
        <w:tc>
          <w:tcPr>
            <w:tcW w:type="dxa" w:w="1600"/>
            <w:shd w:fill="D9D9D9" w:val="clear"/>
          </w:tcPr>
          <w:p>
            <w:pPr>
              <w:spacing w:after="40"/>
            </w:pPr>
            <w:r>
              <w:rPr>
                <w:rFonts w:ascii="Calibri" w:cs="Calibri" w:eastAsia="Calibri" w:hAnsi="Calibri"/>
                <w:b/>
                <w:bCs/>
                <w:sz w:val="18"/>
                <w:szCs w:val="18"/>
              </w:rPr>
              <w:t xml:space="preserve">Tematický celok / počet hodín</w:t>
            </w:r>
          </w:p>
        </w:tc>
        <w:tc>
          <w:tcPr>
            <w:tcW w:type="dxa" w:w="3000"/>
            <w:shd w:fill="D9D9D9" w:val="clear"/>
          </w:tcPr>
          <w:p>
            <w:pPr>
              <w:spacing w:after="40"/>
            </w:pPr>
            <w:r>
              <w:rPr>
                <w:rFonts w:ascii="Calibri" w:cs="Calibri" w:eastAsia="Calibri" w:hAnsi="Calibri"/>
                <w:b/>
                <w:bCs/>
                <w:sz w:val="18"/>
                <w:szCs w:val="18"/>
              </w:rPr>
              <w:t xml:space="preserve">Obsahový štandard (učivo)</w:t>
            </w:r>
          </w:p>
        </w:tc>
        <w:tc>
          <w:tcPr>
            <w:tcW w:type="dxa" w:w="3000"/>
            <w:shd w:fill="D9D9D9" w:val="clear"/>
          </w:tcPr>
          <w:p>
            <w:pPr>
              <w:spacing w:after="40"/>
            </w:pPr>
            <w:r>
              <w:rPr>
                <w:rFonts w:ascii="Calibri" w:cs="Calibri" w:eastAsia="Calibri" w:hAnsi="Calibri"/>
                <w:b/>
                <w:bCs/>
                <w:sz w:val="18"/>
                <w:szCs w:val="18"/>
              </w:rPr>
              <w:t xml:space="preserve">Výkonový štandard</w:t>
            </w:r>
          </w:p>
        </w:tc>
        <w:tc>
          <w:tcPr>
            <w:tcW w:type="dxa" w:w="1866"/>
            <w:shd w:fill="D9D9D9" w:val="clear"/>
          </w:tcPr>
          <w:p>
            <w:pPr>
              <w:spacing w:after="40"/>
            </w:pPr>
            <w:r>
              <w:rPr>
                <w:rFonts w:ascii="Calibri" w:cs="Calibri" w:eastAsia="Calibri" w:hAnsi="Calibri"/>
                <w:b/>
                <w:bCs/>
                <w:sz w:val="18"/>
                <w:szCs w:val="18"/>
              </w:rPr>
              <w:t xml:space="preserve">Prierezové témy</w:t>
            </w:r>
          </w:p>
        </w:tc>
      </w:tr>
      <w:tr>
        <w:tc>
          <w:tcPr>
            <w:tcW w:type="dxa" w:w="1600"/>
          </w:tcPr>
          <w:p>
            <w:pPr>
              <w:spacing w:after="40"/>
            </w:pPr>
            <w:r>
              <w:rPr>
                <w:rFonts w:ascii="Calibri" w:cs="Calibri" w:eastAsia="Calibri" w:hAnsi="Calibri"/>
                <w:b/>
                <w:bCs/>
                <w:sz w:val="18"/>
                <w:szCs w:val="18"/>
              </w:rPr>
              <w:t xml:space="preserve">Výtvarné vyjadrovacie prostriedky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kresbou vyjadriť základné vzťahy predmetov v priestore,</w:t>
            </w:r>
          </w:p>
          <w:p>
            <w:pPr>
              <w:pStyle w:val="ListParagraph"/>
              <w:numPr>
                <w:ilvl w:val="0"/>
                <w:numId w:val="1"/>
              </w:numPr>
              <w:spacing w:after="30"/>
            </w:pPr>
            <w:r>
              <w:rPr>
                <w:rFonts w:ascii="Calibri" w:cs="Calibri" w:eastAsia="Calibri" w:hAnsi="Calibri"/>
                <w:sz w:val="18"/>
                <w:szCs w:val="18"/>
              </w:rPr>
              <w:t xml:space="preserve">vyjadriť vzťahy farieb v priestore pri zobrazovaní exteriéru (krajiny)</w:t>
            </w:r>
          </w:p>
        </w:tc>
        <w:tc>
          <w:tcPr>
            <w:tcW w:type="dxa" w:w="3000"/>
          </w:tcPr>
          <w:p>
            <w:pPr>
              <w:pStyle w:val="ListParagraph"/>
              <w:numPr>
                <w:ilvl w:val="0"/>
                <w:numId w:val="1"/>
              </w:numPr>
              <w:spacing w:after="30"/>
            </w:pPr>
            <w:r>
              <w:rPr>
                <w:rFonts w:ascii="Calibri" w:cs="Calibri" w:eastAsia="Calibri" w:hAnsi="Calibri"/>
                <w:sz w:val="18"/>
                <w:szCs w:val="18"/>
              </w:rPr>
              <w:t xml:space="preserve">mierka a proporčné vzťahy</w:t>
            </w:r>
          </w:p>
          <w:p>
            <w:pPr>
              <w:pStyle w:val="ListParagraph"/>
              <w:numPr>
                <w:ilvl w:val="0"/>
                <w:numId w:val="1"/>
              </w:numPr>
              <w:spacing w:after="30"/>
            </w:pPr>
            <w:r>
              <w:rPr>
                <w:rFonts w:ascii="Calibri" w:cs="Calibri" w:eastAsia="Calibri" w:hAnsi="Calibri"/>
                <w:sz w:val="18"/>
                <w:szCs w:val="18"/>
              </w:rPr>
              <w:t xml:space="preserve">operácie s mierkou zobrazovania: zmenšovanie – zväčšovanie,</w:t>
            </w:r>
          </w:p>
          <w:p>
            <w:pPr>
              <w:pStyle w:val="ListParagraph"/>
              <w:numPr>
                <w:ilvl w:val="0"/>
                <w:numId w:val="1"/>
              </w:numPr>
              <w:spacing w:after="30"/>
            </w:pPr>
            <w:r>
              <w:rPr>
                <w:rFonts w:ascii="Calibri" w:cs="Calibri" w:eastAsia="Calibri" w:hAnsi="Calibri"/>
                <w:sz w:val="18"/>
                <w:szCs w:val="18"/>
              </w:rPr>
              <w:t xml:space="preserve">vzďaľovanie – približovanie</w:t>
            </w:r>
          </w:p>
          <w:p>
            <w:pPr>
              <w:pStyle w:val="ListParagraph"/>
              <w:numPr>
                <w:ilvl w:val="0"/>
                <w:numId w:val="1"/>
              </w:numPr>
              <w:spacing w:after="30"/>
            </w:pPr>
            <w:r>
              <w:rPr>
                <w:rFonts w:ascii="Calibri" w:cs="Calibri" w:eastAsia="Calibri" w:hAnsi="Calibri"/>
                <w:sz w:val="18"/>
                <w:szCs w:val="18"/>
              </w:rPr>
              <w:t xml:space="preserve">pozorovanie vzťahov podľa skutočnosti</w:t>
            </w:r>
          </w:p>
          <w:p>
            <w:pPr>
              <w:pStyle w:val="ListParagraph"/>
              <w:numPr>
                <w:ilvl w:val="0"/>
                <w:numId w:val="1"/>
              </w:numPr>
              <w:spacing w:after="30"/>
            </w:pPr>
            <w:r>
              <w:rPr>
                <w:rFonts w:ascii="Calibri" w:cs="Calibri" w:eastAsia="Calibri" w:hAnsi="Calibri"/>
                <w:sz w:val="18"/>
                <w:szCs w:val="18"/>
              </w:rPr>
              <w:t xml:space="preserve">operácie s proporciami: približný pomer častí videnej a kreslenej predlohy</w:t>
            </w:r>
          </w:p>
          <w:p>
            <w:pPr>
              <w:pStyle w:val="ListParagraph"/>
              <w:numPr>
                <w:ilvl w:val="0"/>
                <w:numId w:val="1"/>
              </w:numPr>
              <w:spacing w:after="30"/>
            </w:pPr>
            <w:r>
              <w:rPr>
                <w:rFonts w:ascii="Calibri" w:cs="Calibri" w:eastAsia="Calibri" w:hAnsi="Calibri"/>
                <w:sz w:val="18"/>
                <w:szCs w:val="18"/>
              </w:rPr>
              <w:t xml:space="preserve">farebné budovanie priestoru v obraze: blízkosť a vzdialenosť</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Možnosti zobrazovania videného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vyjadriť približné proporcie pri kreslení postavy,</w:t>
            </w:r>
          </w:p>
          <w:p>
            <w:pPr>
              <w:pStyle w:val="ListParagraph"/>
              <w:numPr>
                <w:ilvl w:val="0"/>
                <w:numId w:val="1"/>
              </w:numPr>
              <w:spacing w:after="30"/>
            </w:pPr>
            <w:r>
              <w:rPr>
                <w:rFonts w:ascii="Calibri" w:cs="Calibri" w:eastAsia="Calibri" w:hAnsi="Calibri"/>
                <w:sz w:val="18"/>
                <w:szCs w:val="18"/>
              </w:rPr>
              <w:t xml:space="preserve">vyjadriť približné proporcie pri modelovaní postavy</w:t>
            </w:r>
          </w:p>
        </w:tc>
        <w:tc>
          <w:tcPr>
            <w:tcW w:type="dxa" w:w="3000"/>
          </w:tcPr>
          <w:p>
            <w:pPr>
              <w:pStyle w:val="ListParagraph"/>
              <w:numPr>
                <w:ilvl w:val="0"/>
                <w:numId w:val="1"/>
              </w:numPr>
              <w:spacing w:after="30"/>
            </w:pPr>
            <w:r>
              <w:rPr>
                <w:rFonts w:ascii="Calibri" w:cs="Calibri" w:eastAsia="Calibri" w:hAnsi="Calibri"/>
                <w:sz w:val="18"/>
                <w:szCs w:val="18"/>
              </w:rPr>
              <w:t xml:space="preserve">proporcie postavy (človek, zviera)</w:t>
            </w:r>
          </w:p>
          <w:p>
            <w:pPr>
              <w:pStyle w:val="ListParagraph"/>
              <w:numPr>
                <w:ilvl w:val="0"/>
                <w:numId w:val="1"/>
              </w:numPr>
              <w:spacing w:after="30"/>
            </w:pPr>
            <w:r>
              <w:rPr>
                <w:rFonts w:ascii="Calibri" w:cs="Calibri" w:eastAsia="Calibri" w:hAnsi="Calibri"/>
                <w:sz w:val="18"/>
                <w:szCs w:val="18"/>
              </w:rPr>
              <w:t xml:space="preserve">analytické pozorovanie postavy</w:t>
            </w:r>
          </w:p>
          <w:p>
            <w:pPr>
              <w:pStyle w:val="ListParagraph"/>
              <w:numPr>
                <w:ilvl w:val="0"/>
                <w:numId w:val="1"/>
              </w:numPr>
              <w:spacing w:after="30"/>
            </w:pPr>
            <w:r>
              <w:rPr>
                <w:rFonts w:ascii="Calibri" w:cs="Calibri" w:eastAsia="Calibri" w:hAnsi="Calibri"/>
                <w:sz w:val="18"/>
                <w:szCs w:val="18"/>
              </w:rPr>
              <w:t xml:space="preserve">kreslenie postavy podľa videnej skutočnosti (základy geometrickej výstavby proporcií, pohybu)</w:t>
            </w:r>
          </w:p>
          <w:p>
            <w:pPr>
              <w:pStyle w:val="ListParagraph"/>
              <w:numPr>
                <w:ilvl w:val="0"/>
                <w:numId w:val="1"/>
              </w:numPr>
              <w:spacing w:after="30"/>
            </w:pPr>
            <w:r>
              <w:rPr>
                <w:rFonts w:ascii="Calibri" w:cs="Calibri" w:eastAsia="Calibri" w:hAnsi="Calibri"/>
                <w:sz w:val="18"/>
                <w:szCs w:val="18"/>
              </w:rPr>
              <w:t xml:space="preserve">modelovanie postavy podľa videnej skutočnosti (základy geometrickej výstavby proporcií, častí vo vzťahu k celku, pohybu)</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Podnety moderného a súčasného výtvarného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rozpoznať princípy op-artu a kinetického umenia,</w:t>
            </w:r>
          </w:p>
          <w:p>
            <w:pPr>
              <w:pStyle w:val="ListParagraph"/>
              <w:numPr>
                <w:ilvl w:val="0"/>
                <w:numId w:val="1"/>
              </w:numPr>
              <w:spacing w:after="30"/>
            </w:pPr>
            <w:r>
              <w:rPr>
                <w:rFonts w:ascii="Calibri" w:cs="Calibri" w:eastAsia="Calibri" w:hAnsi="Calibri"/>
                <w:sz w:val="18"/>
                <w:szCs w:val="18"/>
              </w:rPr>
              <w:t xml:space="preserve">nachádzať súvislosti a rozdiely medzi rôznymi umeleckými štýlmi</w:t>
            </w:r>
          </w:p>
        </w:tc>
        <w:tc>
          <w:tcPr>
            <w:tcW w:type="dxa" w:w="3000"/>
          </w:tcPr>
          <w:p>
            <w:pPr>
              <w:pStyle w:val="ListParagraph"/>
              <w:numPr>
                <w:ilvl w:val="0"/>
                <w:numId w:val="1"/>
              </w:numPr>
              <w:spacing w:after="30"/>
            </w:pPr>
            <w:r>
              <w:rPr>
                <w:rFonts w:ascii="Calibri" w:cs="Calibri" w:eastAsia="Calibri" w:hAnsi="Calibri"/>
                <w:sz w:val="18"/>
                <w:szCs w:val="18"/>
              </w:rPr>
              <w:t xml:space="preserve">op-art: inšpirácia vybraným princípom op-artovej tvorby (mihotavý</w:t>
            </w:r>
          </w:p>
          <w:p>
            <w:pPr>
              <w:pStyle w:val="ListParagraph"/>
              <w:numPr>
                <w:ilvl w:val="0"/>
                <w:numId w:val="1"/>
              </w:numPr>
              <w:spacing w:after="30"/>
            </w:pPr>
            <w:r>
              <w:rPr>
                <w:rFonts w:ascii="Calibri" w:cs="Calibri" w:eastAsia="Calibri" w:hAnsi="Calibri"/>
                <w:sz w:val="18"/>
                <w:szCs w:val="18"/>
              </w:rPr>
              <w:t xml:space="preserve">efekt, ilúzia priestorovosti, svetelný a farebný kontrast, séria, mriežka...)</w:t>
            </w:r>
          </w:p>
          <w:p>
            <w:pPr>
              <w:pStyle w:val="ListParagraph"/>
              <w:numPr>
                <w:ilvl w:val="0"/>
                <w:numId w:val="1"/>
              </w:numPr>
              <w:spacing w:after="30"/>
            </w:pPr>
            <w:r>
              <w:rPr>
                <w:rFonts w:ascii="Calibri" w:cs="Calibri" w:eastAsia="Calibri" w:hAnsi="Calibri"/>
                <w:sz w:val="18"/>
                <w:szCs w:val="18"/>
              </w:rPr>
              <w:t xml:space="preserve">kinetické umenie: jednoduchý kinetický objekt</w:t>
            </w:r>
          </w:p>
          <w:p>
            <w:pPr>
              <w:pStyle w:val="ListParagraph"/>
              <w:numPr>
                <w:ilvl w:val="0"/>
                <w:numId w:val="1"/>
              </w:numPr>
              <w:spacing w:after="30"/>
            </w:pPr>
            <w:r>
              <w:rPr>
                <w:rFonts w:ascii="Calibri" w:cs="Calibri" w:eastAsia="Calibri" w:hAnsi="Calibri"/>
                <w:sz w:val="18"/>
                <w:szCs w:val="18"/>
              </w:rPr>
              <w:t xml:space="preserve">optické klamy, ilúzie a dvojznačné zobrazenia</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Výtvarné činnosti inšpirované dejinami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rozpoznať typické znaky gotického umenia a architektúry,</w:t>
            </w:r>
          </w:p>
          <w:p>
            <w:pPr>
              <w:pStyle w:val="ListParagraph"/>
              <w:numPr>
                <w:ilvl w:val="0"/>
                <w:numId w:val="1"/>
              </w:numPr>
              <w:spacing w:after="30"/>
            </w:pPr>
            <w:r>
              <w:rPr>
                <w:rFonts w:ascii="Calibri" w:cs="Calibri" w:eastAsia="Calibri" w:hAnsi="Calibri"/>
                <w:sz w:val="18"/>
                <w:szCs w:val="18"/>
              </w:rPr>
              <w:t xml:space="preserve">tvorivo použiť (transformovať) historický motív</w:t>
            </w:r>
          </w:p>
        </w:tc>
        <w:tc>
          <w:tcPr>
            <w:tcW w:type="dxa" w:w="3000"/>
          </w:tcPr>
          <w:p>
            <w:pPr>
              <w:pStyle w:val="ListParagraph"/>
              <w:numPr>
                <w:ilvl w:val="0"/>
                <w:numId w:val="1"/>
              </w:numPr>
              <w:spacing w:after="30"/>
            </w:pPr>
            <w:r>
              <w:rPr>
                <w:rFonts w:ascii="Calibri" w:cs="Calibri" w:eastAsia="Calibri" w:hAnsi="Calibri"/>
                <w:sz w:val="18"/>
                <w:szCs w:val="18"/>
              </w:rPr>
              <w:t xml:space="preserve">gotické umenie a architektúra (katedrála, hrad, odev)</w:t>
            </w:r>
          </w:p>
          <w:p>
            <w:pPr>
              <w:pStyle w:val="ListParagraph"/>
              <w:numPr>
                <w:ilvl w:val="0"/>
                <w:numId w:val="1"/>
              </w:numPr>
              <w:spacing w:after="30"/>
            </w:pPr>
            <w:r>
              <w:rPr>
                <w:rFonts w:ascii="Calibri" w:cs="Calibri" w:eastAsia="Calibri" w:hAnsi="Calibri"/>
                <w:sz w:val="18"/>
                <w:szCs w:val="18"/>
              </w:rPr>
              <w:t xml:space="preserve">uvedenie do dobovej situácie – hra na umelca gotiky</w:t>
            </w:r>
          </w:p>
          <w:p>
            <w:pPr>
              <w:pStyle w:val="ListParagraph"/>
              <w:numPr>
                <w:ilvl w:val="0"/>
                <w:numId w:val="1"/>
              </w:numPr>
              <w:spacing w:after="30"/>
            </w:pPr>
            <w:r>
              <w:rPr>
                <w:rFonts w:ascii="Calibri" w:cs="Calibri" w:eastAsia="Calibri" w:hAnsi="Calibri"/>
                <w:sz w:val="18"/>
                <w:szCs w:val="18"/>
              </w:rPr>
              <w:t xml:space="preserve">výtvarná interpretácia dobovej výtvarnej formy (napr. vitráž z papiera alebo rôznych materiálov – vlastný motív žiaka, alebo knižná iluminácia, návrh gotického rytierskeho brnenia, odevu a pod.)</w:t>
            </w:r>
          </w:p>
        </w:tc>
        <w:tc>
          <w:tcPr>
            <w:tcW w:type="dxa" w:w="1866"/>
          </w:tcPr>
          <w:p>
            <w:pPr>
              <w:spacing w:after="40"/>
            </w:pPr>
            <w:r>
              <w:rPr>
                <w:rFonts w:ascii="Calibri" w:cs="Calibri" w:eastAsia="Calibri" w:hAnsi="Calibri"/>
                <w:sz w:val="18"/>
                <w:szCs w:val="18"/>
              </w:rPr>
              <w:t xml:space="preserve">OSR, MDV, MUV, RLK</w:t>
            </w:r>
          </w:p>
        </w:tc>
      </w:tr>
      <w:tr>
        <w:tc>
          <w:tcPr>
            <w:tcW w:type="dxa" w:w="1600"/>
          </w:tcPr>
          <w:p>
            <w:pPr>
              <w:spacing w:after="40"/>
            </w:pPr>
            <w:r>
              <w:rPr>
                <w:rFonts w:ascii="Calibri" w:cs="Calibri" w:eastAsia="Calibri" w:hAnsi="Calibri"/>
                <w:b/>
                <w:bCs/>
                <w:sz w:val="18"/>
                <w:szCs w:val="18"/>
              </w:rPr>
              <w:t xml:space="preserve">Škola v galérii</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slovne interpretovať subjektívny dojem zo zmyslového</w:t>
            </w:r>
          </w:p>
          <w:p>
            <w:pPr>
              <w:pStyle w:val="ListParagraph"/>
              <w:numPr>
                <w:ilvl w:val="0"/>
                <w:numId w:val="1"/>
              </w:numPr>
              <w:spacing w:after="30"/>
            </w:pPr>
            <w:r>
              <w:rPr>
                <w:rFonts w:ascii="Calibri" w:cs="Calibri" w:eastAsia="Calibri" w:hAnsi="Calibri"/>
                <w:sz w:val="18"/>
                <w:szCs w:val="18"/>
              </w:rPr>
              <w:t xml:space="preserve">(synestetického) vnímania umeleckého diela</w:t>
            </w:r>
          </w:p>
        </w:tc>
        <w:tc>
          <w:tcPr>
            <w:tcW w:type="dxa" w:w="3000"/>
          </w:tcPr>
          <w:p>
            <w:pPr>
              <w:pStyle w:val="ListParagraph"/>
              <w:numPr>
                <w:ilvl w:val="0"/>
                <w:numId w:val="1"/>
              </w:numPr>
              <w:spacing w:after="30"/>
            </w:pPr>
            <w:r>
              <w:rPr>
                <w:rFonts w:ascii="Calibri" w:cs="Calibri" w:eastAsia="Calibri" w:hAnsi="Calibri"/>
                <w:sz w:val="18"/>
                <w:szCs w:val="18"/>
              </w:rPr>
              <w:t xml:space="preserve">vnímanie výtvarného diela (v galérii alebo podľa reprodukcie) –</w:t>
            </w:r>
          </w:p>
          <w:p>
            <w:pPr>
              <w:pStyle w:val="ListParagraph"/>
              <w:numPr>
                <w:ilvl w:val="0"/>
                <w:numId w:val="1"/>
              </w:numPr>
              <w:spacing w:after="30"/>
            </w:pPr>
            <w:r>
              <w:rPr>
                <w:rFonts w:ascii="Calibri" w:cs="Calibri" w:eastAsia="Calibri" w:hAnsi="Calibri"/>
                <w:sz w:val="18"/>
                <w:szCs w:val="18"/>
              </w:rPr>
              <w:t xml:space="preserve">reakcie rôznych zmyslových modalít; obraz pre päť zmyslov (vcítenie sa do diela na základe jeho pozorovania; priraďovanie chuti, vône, zvuku a hmatového pocitu – farbe, tvaru, povrchu, svetlosti, motívu)</w:t>
            </w:r>
          </w:p>
          <w:p>
            <w:pPr>
              <w:pStyle w:val="ListParagraph"/>
              <w:numPr>
                <w:ilvl w:val="0"/>
                <w:numId w:val="1"/>
              </w:numPr>
              <w:spacing w:after="30"/>
            </w:pPr>
            <w:r>
              <w:rPr>
                <w:rFonts w:ascii="Calibri" w:cs="Calibri" w:eastAsia="Calibri" w:hAnsi="Calibri"/>
                <w:sz w:val="18"/>
                <w:szCs w:val="18"/>
              </w:rPr>
              <w:t xml:space="preserve">interpretácia vybraného výtvarného diela na základe synestetického vnímania (napr. čo zobrazuje abstraktné umenie?)</w:t>
            </w:r>
          </w:p>
        </w:tc>
        <w:tc>
          <w:tcPr>
            <w:tcW w:type="dxa" w:w="1866"/>
          </w:tcPr>
          <w:p>
            <w:pPr>
              <w:spacing w:after="40"/>
            </w:pPr>
            <w:r>
              <w:rPr>
                <w:rFonts w:ascii="Calibri" w:cs="Calibri" w:eastAsia="Calibri" w:hAnsi="Calibri"/>
                <w:sz w:val="18"/>
                <w:szCs w:val="18"/>
              </w:rPr>
              <w:t xml:space="preserve">OSR, MDV, MUV, RLK</w:t>
            </w:r>
          </w:p>
        </w:tc>
      </w:tr>
      <w:tr>
        <w:tc>
          <w:tcPr>
            <w:tcW w:type="dxa" w:w="1600"/>
          </w:tcPr>
          <w:p>
            <w:pPr>
              <w:spacing w:after="40"/>
            </w:pPr>
            <w:r>
              <w:rPr>
                <w:rFonts w:ascii="Calibri" w:cs="Calibri" w:eastAsia="Calibri" w:hAnsi="Calibri"/>
                <w:b/>
                <w:bCs/>
                <w:sz w:val="18"/>
                <w:szCs w:val="18"/>
              </w:rPr>
              <w:t xml:space="preserve">Podnety architektúry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rozlíšiť prvky a funkcie častí zástavby mesta alebo dediny,</w:t>
            </w:r>
          </w:p>
          <w:p>
            <w:pPr>
              <w:pStyle w:val="ListParagraph"/>
              <w:numPr>
                <w:ilvl w:val="0"/>
                <w:numId w:val="1"/>
              </w:numPr>
              <w:spacing w:after="30"/>
            </w:pPr>
            <w:r>
              <w:rPr>
                <w:rFonts w:ascii="Calibri" w:cs="Calibri" w:eastAsia="Calibri" w:hAnsi="Calibri"/>
                <w:sz w:val="18"/>
                <w:szCs w:val="18"/>
              </w:rPr>
              <w:t xml:space="preserve">vytvoriť jednoduchý plán usporiadania urbánneho celku (mesto, dedina, osada, časť) podľa svojej predstavy</w:t>
            </w:r>
          </w:p>
        </w:tc>
        <w:tc>
          <w:tcPr>
            <w:tcW w:type="dxa" w:w="3000"/>
          </w:tcPr>
          <w:p>
            <w:pPr>
              <w:pStyle w:val="ListParagraph"/>
              <w:numPr>
                <w:ilvl w:val="0"/>
                <w:numId w:val="1"/>
              </w:numPr>
              <w:spacing w:after="30"/>
            </w:pPr>
            <w:r>
              <w:rPr>
                <w:rFonts w:ascii="Calibri" w:cs="Calibri" w:eastAsia="Calibri" w:hAnsi="Calibri"/>
                <w:sz w:val="18"/>
                <w:szCs w:val="18"/>
              </w:rPr>
              <w:t xml:space="preserve">urbanizmus: nadhľad, pôdorys, plán</w:t>
            </w:r>
          </w:p>
          <w:p>
            <w:pPr>
              <w:pStyle w:val="ListParagraph"/>
              <w:numPr>
                <w:ilvl w:val="0"/>
                <w:numId w:val="1"/>
              </w:numPr>
              <w:spacing w:after="30"/>
            </w:pPr>
            <w:r>
              <w:rPr>
                <w:rFonts w:ascii="Calibri" w:cs="Calibri" w:eastAsia="Calibri" w:hAnsi="Calibri"/>
                <w:sz w:val="18"/>
                <w:szCs w:val="18"/>
              </w:rPr>
              <w:t xml:space="preserve">plán mesta (dediny), štruktúra zón, doprava, uzly; vzájomné vzťahy,</w:t>
            </w:r>
          </w:p>
          <w:p>
            <w:pPr>
              <w:pStyle w:val="ListParagraph"/>
              <w:numPr>
                <w:ilvl w:val="0"/>
                <w:numId w:val="1"/>
              </w:numPr>
              <w:spacing w:after="30"/>
            </w:pPr>
            <w:r>
              <w:rPr>
                <w:rFonts w:ascii="Calibri" w:cs="Calibri" w:eastAsia="Calibri" w:hAnsi="Calibri"/>
                <w:sz w:val="18"/>
                <w:szCs w:val="18"/>
              </w:rPr>
              <w:t xml:space="preserve">vzťah ku krajine</w:t>
            </w:r>
          </w:p>
          <w:p>
            <w:pPr>
              <w:pStyle w:val="ListParagraph"/>
              <w:numPr>
                <w:ilvl w:val="0"/>
                <w:numId w:val="1"/>
              </w:numPr>
              <w:spacing w:after="30"/>
            </w:pPr>
            <w:r>
              <w:rPr>
                <w:rFonts w:ascii="Calibri" w:cs="Calibri" w:eastAsia="Calibri" w:hAnsi="Calibri"/>
                <w:sz w:val="18"/>
                <w:szCs w:val="18"/>
              </w:rPr>
              <w:t xml:space="preserve">porovnanie: mesto a dedina</w:t>
            </w:r>
          </w:p>
          <w:p>
            <w:pPr>
              <w:pStyle w:val="ListParagraph"/>
              <w:numPr>
                <w:ilvl w:val="0"/>
                <w:numId w:val="1"/>
              </w:numPr>
              <w:spacing w:after="30"/>
            </w:pPr>
            <w:r>
              <w:rPr>
                <w:rFonts w:ascii="Calibri" w:cs="Calibri" w:eastAsia="Calibri" w:hAnsi="Calibri"/>
                <w:sz w:val="18"/>
                <w:szCs w:val="18"/>
              </w:rPr>
              <w:t xml:space="preserve">fantastické priestory, fantastické funkcie, utópia</w:t>
            </w:r>
          </w:p>
        </w:tc>
        <w:tc>
          <w:tcPr>
            <w:tcW w:type="dxa" w:w="1866"/>
          </w:tcPr>
          <w:p>
            <w:pPr>
              <w:spacing w:after="40"/>
            </w:pPr>
            <w:r>
              <w:rPr>
                <w:rFonts w:ascii="Calibri" w:cs="Calibri" w:eastAsia="Calibri" w:hAnsi="Calibri"/>
                <w:sz w:val="18"/>
                <w:szCs w:val="18"/>
              </w:rPr>
              <w:t xml:space="preserve">OSR, MDV, MUV, OZO, ENV</w:t>
            </w:r>
          </w:p>
        </w:tc>
      </w:tr>
      <w:tr>
        <w:tc>
          <w:tcPr>
            <w:tcW w:type="dxa" w:w="1600"/>
          </w:tcPr>
          <w:p>
            <w:pPr>
              <w:spacing w:after="40"/>
            </w:pPr>
            <w:r>
              <w:rPr>
                <w:rFonts w:ascii="Calibri" w:cs="Calibri" w:eastAsia="Calibri" w:hAnsi="Calibri"/>
                <w:b/>
                <w:bCs/>
                <w:sz w:val="18"/>
                <w:szCs w:val="18"/>
              </w:rPr>
              <w:t xml:space="preserve">Podnety fotografie</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nafotografovať inscenovanú situáciu,</w:t>
            </w:r>
          </w:p>
          <w:p>
            <w:pPr>
              <w:pStyle w:val="ListParagraph"/>
              <w:numPr>
                <w:ilvl w:val="0"/>
                <w:numId w:val="1"/>
              </w:numPr>
              <w:spacing w:after="30"/>
            </w:pPr>
            <w:r>
              <w:rPr>
                <w:rFonts w:ascii="Calibri" w:cs="Calibri" w:eastAsia="Calibri" w:hAnsi="Calibri"/>
                <w:sz w:val="18"/>
                <w:szCs w:val="18"/>
              </w:rPr>
              <w:t xml:space="preserve">využiť poznatky o výtvarných vyjadrovacích prostriedkoch pri fotografovaní</w:t>
            </w:r>
          </w:p>
          <w:p>
            <w:pPr>
              <w:pStyle w:val="ListParagraph"/>
              <w:numPr>
                <w:ilvl w:val="0"/>
                <w:numId w:val="1"/>
              </w:numPr>
              <w:spacing w:after="30"/>
            </w:pPr>
            <w:r>
              <w:rPr>
                <w:rFonts w:ascii="Calibri" w:cs="Calibri" w:eastAsia="Calibri" w:hAnsi="Calibri"/>
                <w:sz w:val="18"/>
                <w:szCs w:val="18"/>
              </w:rPr>
              <w:t xml:space="preserve">rozpoznať vizuálne anomálie v umelo vygenerovaných fotografiách (počet prstov, textúry, deformácie pozadia); nafotografovať vlastnú scénu ako protiklad</w:t>
            </w:r>
          </w:p>
        </w:tc>
        <w:tc>
          <w:tcPr>
            <w:tcW w:type="dxa" w:w="3000"/>
          </w:tcPr>
          <w:p>
            <w:pPr>
              <w:pStyle w:val="ListParagraph"/>
              <w:numPr>
                <w:ilvl w:val="0"/>
                <w:numId w:val="1"/>
              </w:numPr>
              <w:spacing w:after="30"/>
            </w:pPr>
            <w:r>
              <w:rPr>
                <w:rFonts w:ascii="Calibri" w:cs="Calibri" w:eastAsia="Calibri" w:hAnsi="Calibri"/>
                <w:sz w:val="18"/>
                <w:szCs w:val="18"/>
              </w:rPr>
              <w:t xml:space="preserve">inscenovaná fotografia</w:t>
            </w:r>
          </w:p>
          <w:p>
            <w:pPr>
              <w:pStyle w:val="ListParagraph"/>
              <w:numPr>
                <w:ilvl w:val="0"/>
                <w:numId w:val="1"/>
              </w:numPr>
              <w:spacing w:after="30"/>
            </w:pPr>
            <w:r>
              <w:rPr>
                <w:rFonts w:ascii="Calibri" w:cs="Calibri" w:eastAsia="Calibri" w:hAnsi="Calibri"/>
                <w:sz w:val="18"/>
                <w:szCs w:val="18"/>
              </w:rPr>
              <w:t xml:space="preserve">práca s materiálmi – príprava inscenovaného prostredia(inštalácie),</w:t>
            </w:r>
          </w:p>
          <w:p>
            <w:pPr>
              <w:pStyle w:val="ListParagraph"/>
              <w:numPr>
                <w:ilvl w:val="0"/>
                <w:numId w:val="1"/>
              </w:numPr>
              <w:spacing w:after="30"/>
            </w:pPr>
            <w:r>
              <w:rPr>
                <w:rFonts w:ascii="Calibri" w:cs="Calibri" w:eastAsia="Calibri" w:hAnsi="Calibri"/>
                <w:sz w:val="18"/>
                <w:szCs w:val="18"/>
              </w:rPr>
              <w:t xml:space="preserve">fotogenického terénu (napr. z papiera, plastelíny, rôznych priehľadných a polopriehľadných materiálov), využitie povrchov (textúr),</w:t>
            </w:r>
          </w:p>
          <w:p>
            <w:pPr>
              <w:pStyle w:val="ListParagraph"/>
              <w:numPr>
                <w:ilvl w:val="0"/>
                <w:numId w:val="1"/>
              </w:numPr>
              <w:spacing w:after="30"/>
            </w:pPr>
            <w:r>
              <w:rPr>
                <w:rFonts w:ascii="Calibri" w:cs="Calibri" w:eastAsia="Calibri" w:hAnsi="Calibri"/>
                <w:sz w:val="18"/>
                <w:szCs w:val="18"/>
              </w:rPr>
              <w:t xml:space="preserve">umiestnenie predmetu v inscenácii</w:t>
            </w:r>
          </w:p>
          <w:p>
            <w:pPr>
              <w:pStyle w:val="ListParagraph"/>
              <w:numPr>
                <w:ilvl w:val="0"/>
                <w:numId w:val="1"/>
              </w:numPr>
              <w:spacing w:after="30"/>
            </w:pPr>
            <w:r>
              <w:rPr>
                <w:rFonts w:ascii="Calibri" w:cs="Calibri" w:eastAsia="Calibri" w:hAnsi="Calibri"/>
                <w:sz w:val="18"/>
                <w:szCs w:val="18"/>
              </w:rPr>
              <w:t xml:space="preserve">osvetlenie, nasvietenie s farebným svetlom</w:t>
            </w:r>
          </w:p>
          <w:p>
            <w:pPr>
              <w:pStyle w:val="ListParagraph"/>
              <w:numPr>
                <w:ilvl w:val="0"/>
                <w:numId w:val="1"/>
              </w:numPr>
              <w:spacing w:after="30"/>
            </w:pPr>
            <w:r>
              <w:rPr>
                <w:rFonts w:ascii="Calibri" w:cs="Calibri" w:eastAsia="Calibri" w:hAnsi="Calibri"/>
                <w:sz w:val="18"/>
                <w:szCs w:val="18"/>
              </w:rPr>
              <w:t xml:space="preserve">fotografovanie s rôznych uhlov pohľadu – celok, detail</w:t>
            </w:r>
          </w:p>
          <w:p>
            <w:pPr>
              <w:pStyle w:val="ListParagraph"/>
              <w:numPr>
                <w:ilvl w:val="0"/>
                <w:numId w:val="1"/>
              </w:numPr>
              <w:spacing w:after="30"/>
            </w:pPr>
            <w:r>
              <w:rPr>
                <w:rFonts w:ascii="Calibri" w:cs="Calibri" w:eastAsia="Calibri" w:hAnsi="Calibri"/>
                <w:sz w:val="18"/>
                <w:szCs w:val="18"/>
              </w:rPr>
              <w:t xml:space="preserve">Inscenovaná fotografia a jej verifikácia v digitálnej dobe; hyperrealistické obrazy generované AI a ich detekcia</w:t>
            </w:r>
          </w:p>
        </w:tc>
        <w:tc>
          <w:tcPr>
            <w:tcW w:type="dxa" w:w="1866"/>
          </w:tcPr>
          <w:p>
            <w:pPr>
              <w:spacing w:after="40"/>
            </w:pPr>
            <w:r>
              <w:rPr>
                <w:rFonts w:ascii="Calibri" w:cs="Calibri" w:eastAsia="Calibri" w:hAnsi="Calibri"/>
                <w:sz w:val="18"/>
                <w:szCs w:val="18"/>
              </w:rPr>
              <w:t xml:space="preserve">OSR, MDV, MUV, AIG</w:t>
            </w:r>
          </w:p>
        </w:tc>
      </w:tr>
      <w:tr>
        <w:tc>
          <w:tcPr>
            <w:tcW w:type="dxa" w:w="1600"/>
          </w:tcPr>
          <w:p>
            <w:pPr>
              <w:spacing w:after="40"/>
            </w:pPr>
            <w:r>
              <w:rPr>
                <w:rFonts w:ascii="Calibri" w:cs="Calibri" w:eastAsia="Calibri" w:hAnsi="Calibri"/>
                <w:b/>
                <w:bCs/>
                <w:sz w:val="18"/>
                <w:szCs w:val="18"/>
              </w:rPr>
              <w:t xml:space="preserve">Podnety videa a filmu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pomenovať vzťah obrazu a zvuku vo videu alebo vo filme z hľadiska výrazu.</w:t>
            </w:r>
          </w:p>
        </w:tc>
        <w:tc>
          <w:tcPr>
            <w:tcW w:type="dxa" w:w="3000"/>
          </w:tcPr>
          <w:p>
            <w:pPr>
              <w:pStyle w:val="ListParagraph"/>
              <w:numPr>
                <w:ilvl w:val="0"/>
                <w:numId w:val="1"/>
              </w:numPr>
              <w:spacing w:after="30"/>
            </w:pPr>
            <w:r>
              <w:rPr>
                <w:rFonts w:ascii="Calibri" w:cs="Calibri" w:eastAsia="Calibri" w:hAnsi="Calibri"/>
                <w:sz w:val="18"/>
                <w:szCs w:val="18"/>
              </w:rPr>
              <w:t xml:space="preserve">vzťah obrazu a zvuku vo videu a filme ozvučenie krátkej ukážky (experimentovanie s ozvučením s použitím vybraného obrazu a zvuku v počítačovom programe) hudba, hlas a ruchy</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Elektronické médiá</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vytvoriť koláže z vlastných digitálnych kresieb, fotografií, malieb, alebo písma,</w:t>
            </w:r>
          </w:p>
          <w:p>
            <w:pPr>
              <w:pStyle w:val="ListParagraph"/>
              <w:numPr>
                <w:ilvl w:val="0"/>
                <w:numId w:val="1"/>
              </w:numPr>
              <w:spacing w:after="30"/>
            </w:pPr>
            <w:r>
              <w:rPr>
                <w:rFonts w:ascii="Calibri" w:cs="Calibri" w:eastAsia="Calibri" w:hAnsi="Calibri"/>
                <w:sz w:val="18"/>
                <w:szCs w:val="18"/>
              </w:rPr>
              <w:t xml:space="preserve">vytvoriť varianty digitálneho obrazu pomocou operácií</w:t>
            </w:r>
          </w:p>
          <w:p>
            <w:pPr>
              <w:pStyle w:val="ListParagraph"/>
              <w:numPr>
                <w:ilvl w:val="0"/>
                <w:numId w:val="1"/>
              </w:numPr>
              <w:spacing w:after="30"/>
            </w:pPr>
            <w:r>
              <w:rPr>
                <w:rFonts w:ascii="Calibri" w:cs="Calibri" w:eastAsia="Calibri" w:hAnsi="Calibri"/>
                <w:sz w:val="18"/>
                <w:szCs w:val="18"/>
              </w:rPr>
              <w:t xml:space="preserve">v počítačovom programe</w:t>
            </w:r>
          </w:p>
          <w:p>
            <w:pPr>
              <w:pStyle w:val="ListParagraph"/>
              <w:numPr>
                <w:ilvl w:val="0"/>
                <w:numId w:val="1"/>
              </w:numPr>
              <w:spacing w:after="30"/>
            </w:pPr>
            <w:r>
              <w:rPr>
                <w:rFonts w:ascii="Calibri" w:cs="Calibri" w:eastAsia="Calibri" w:hAnsi="Calibri"/>
                <w:sz w:val="18"/>
                <w:szCs w:val="18"/>
              </w:rPr>
              <w:t xml:space="preserve">vytvoriť varianty digitálneho obrazu za pomoci základných AI filtrov a transformácií v grafickom editore</w:t>
            </w:r>
          </w:p>
        </w:tc>
        <w:tc>
          <w:tcPr>
            <w:tcW w:type="dxa" w:w="3000"/>
          </w:tcPr>
          <w:p>
            <w:pPr>
              <w:pStyle w:val="ListParagraph"/>
              <w:numPr>
                <w:ilvl w:val="0"/>
                <w:numId w:val="1"/>
              </w:numPr>
              <w:spacing w:after="30"/>
            </w:pPr>
            <w:r>
              <w:rPr>
                <w:rFonts w:ascii="Calibri" w:cs="Calibri" w:eastAsia="Calibri" w:hAnsi="Calibri"/>
                <w:sz w:val="18"/>
                <w:szCs w:val="18"/>
              </w:rPr>
              <w:t xml:space="preserve">digitálna úprava farieb obrazu</w:t>
            </w:r>
          </w:p>
          <w:p>
            <w:pPr>
              <w:pStyle w:val="ListParagraph"/>
              <w:numPr>
                <w:ilvl w:val="0"/>
                <w:numId w:val="1"/>
              </w:numPr>
              <w:spacing w:after="30"/>
            </w:pPr>
            <w:r>
              <w:rPr>
                <w:rFonts w:ascii="Calibri" w:cs="Calibri" w:eastAsia="Calibri" w:hAnsi="Calibri"/>
                <w:sz w:val="18"/>
                <w:szCs w:val="18"/>
              </w:rPr>
              <w:t xml:space="preserve">digitálna úprava svetlosti, sýtosti, kontrastu farieb; rozostrenie,</w:t>
            </w:r>
          </w:p>
          <w:p>
            <w:pPr>
              <w:pStyle w:val="ListParagraph"/>
              <w:numPr>
                <w:ilvl w:val="0"/>
                <w:numId w:val="1"/>
              </w:numPr>
              <w:spacing w:after="30"/>
            </w:pPr>
            <w:r>
              <w:rPr>
                <w:rFonts w:ascii="Calibri" w:cs="Calibri" w:eastAsia="Calibri" w:hAnsi="Calibri"/>
                <w:sz w:val="18"/>
                <w:szCs w:val="18"/>
              </w:rPr>
              <w:t xml:space="preserve">zaostrenie, voľná transformácia</w:t>
            </w:r>
          </w:p>
          <w:p>
            <w:pPr>
              <w:pStyle w:val="ListParagraph"/>
              <w:numPr>
                <w:ilvl w:val="0"/>
                <w:numId w:val="1"/>
              </w:numPr>
              <w:spacing w:after="30"/>
            </w:pPr>
            <w:r>
              <w:rPr>
                <w:rFonts w:ascii="Calibri" w:cs="Calibri" w:eastAsia="Calibri" w:hAnsi="Calibri"/>
                <w:sz w:val="18"/>
                <w:szCs w:val="18"/>
              </w:rPr>
              <w:t xml:space="preserve">digitálne filtre, farebné filtre, krivky farieb</w:t>
            </w:r>
          </w:p>
          <w:p>
            <w:pPr>
              <w:pStyle w:val="ListParagraph"/>
              <w:numPr>
                <w:ilvl w:val="0"/>
                <w:numId w:val="1"/>
              </w:numPr>
              <w:spacing w:after="30"/>
            </w:pPr>
            <w:r>
              <w:rPr>
                <w:rFonts w:ascii="Calibri" w:cs="Calibri" w:eastAsia="Calibri" w:hAnsi="Calibri"/>
                <w:sz w:val="18"/>
                <w:szCs w:val="18"/>
              </w:rPr>
              <w:t xml:space="preserve">digitálna obrazová koláž/koláž z obrazu a písma</w:t>
            </w:r>
          </w:p>
          <w:p>
            <w:pPr>
              <w:pStyle w:val="ListParagraph"/>
              <w:numPr>
                <w:ilvl w:val="0"/>
                <w:numId w:val="1"/>
              </w:numPr>
              <w:spacing w:after="30"/>
            </w:pPr>
            <w:r>
              <w:rPr>
                <w:rFonts w:ascii="Calibri" w:cs="Calibri" w:eastAsia="Calibri" w:hAnsi="Calibri"/>
                <w:sz w:val="18"/>
                <w:szCs w:val="18"/>
              </w:rPr>
              <w:t xml:space="preserve">digitálna úprava farieb, svetlosti a sýtosti; generatívne dopĺňanie chýbajúcich častí obrazu (generative fill)</w:t>
            </w:r>
          </w:p>
        </w:tc>
        <w:tc>
          <w:tcPr>
            <w:tcW w:type="dxa" w:w="1866"/>
          </w:tcPr>
          <w:p>
            <w:pPr>
              <w:spacing w:after="40"/>
            </w:pPr>
            <w:r>
              <w:rPr>
                <w:rFonts w:ascii="Calibri" w:cs="Calibri" w:eastAsia="Calibri" w:hAnsi="Calibri"/>
                <w:sz w:val="18"/>
                <w:szCs w:val="18"/>
              </w:rPr>
              <w:t xml:space="preserve">OSR, MDV, MUV, AIG</w:t>
            </w:r>
          </w:p>
        </w:tc>
      </w:tr>
      <w:tr>
        <w:tc>
          <w:tcPr>
            <w:tcW w:type="dxa" w:w="1600"/>
          </w:tcPr>
          <w:p>
            <w:pPr>
              <w:spacing w:after="40"/>
            </w:pPr>
            <w:r>
              <w:rPr>
                <w:rFonts w:ascii="Calibri" w:cs="Calibri" w:eastAsia="Calibri" w:hAnsi="Calibri"/>
                <w:b/>
                <w:bCs/>
                <w:sz w:val="18"/>
                <w:szCs w:val="18"/>
              </w:rPr>
              <w:t xml:space="preserve">Podnety dizajnu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navrhnúť odevy alebo doplnky podľa svojich predstáv</w:t>
            </w:r>
          </w:p>
        </w:tc>
        <w:tc>
          <w:tcPr>
            <w:tcW w:type="dxa" w:w="3000"/>
          </w:tcPr>
          <w:p>
            <w:pPr>
              <w:pStyle w:val="ListParagraph"/>
              <w:numPr>
                <w:ilvl w:val="0"/>
                <w:numId w:val="1"/>
              </w:numPr>
              <w:spacing w:after="30"/>
            </w:pPr>
            <w:r>
              <w:rPr>
                <w:rFonts w:ascii="Calibri" w:cs="Calibri" w:eastAsia="Calibri" w:hAnsi="Calibri"/>
                <w:sz w:val="18"/>
                <w:szCs w:val="18"/>
              </w:rPr>
              <w:t xml:space="preserve">odevný dizajn odev, časť odevu,</w:t>
            </w:r>
          </w:p>
          <w:p>
            <w:pPr>
              <w:pStyle w:val="ListParagraph"/>
              <w:numPr>
                <w:ilvl w:val="0"/>
                <w:numId w:val="1"/>
              </w:numPr>
              <w:spacing w:after="30"/>
            </w:pPr>
            <w:r>
              <w:rPr>
                <w:rFonts w:ascii="Calibri" w:cs="Calibri" w:eastAsia="Calibri" w:hAnsi="Calibri"/>
                <w:sz w:val="18"/>
                <w:szCs w:val="18"/>
              </w:rPr>
              <w:t xml:space="preserve">doplnok história odievania,</w:t>
            </w:r>
          </w:p>
          <w:p>
            <w:pPr>
              <w:pStyle w:val="ListParagraph"/>
              <w:numPr>
                <w:ilvl w:val="0"/>
                <w:numId w:val="1"/>
              </w:numPr>
              <w:spacing w:after="30"/>
            </w:pPr>
            <w:r>
              <w:rPr>
                <w:rFonts w:ascii="Calibri" w:cs="Calibri" w:eastAsia="Calibri" w:hAnsi="Calibri"/>
                <w:sz w:val="18"/>
                <w:szCs w:val="18"/>
              </w:rPr>
              <w:t xml:space="preserve">odevný dizajn</w:t>
            </w:r>
          </w:p>
        </w:tc>
        <w:tc>
          <w:tcPr>
            <w:tcW w:type="dxa" w:w="1866"/>
          </w:tcPr>
          <w:p>
            <w:pPr>
              <w:spacing w:after="40"/>
            </w:pPr>
            <w:r>
              <w:rPr>
                <w:rFonts w:ascii="Calibri" w:cs="Calibri" w:eastAsia="Calibri" w:hAnsi="Calibri"/>
                <w:sz w:val="18"/>
                <w:szCs w:val="18"/>
              </w:rPr>
              <w:t xml:space="preserve">OSR, MUV, RLK</w:t>
            </w:r>
          </w:p>
        </w:tc>
      </w:tr>
      <w:tr>
        <w:tc>
          <w:tcPr>
            <w:tcW w:type="dxa" w:w="1600"/>
          </w:tcPr>
          <w:p>
            <w:pPr>
              <w:spacing w:after="40"/>
            </w:pPr>
            <w:r>
              <w:rPr>
                <w:rFonts w:ascii="Calibri" w:cs="Calibri" w:eastAsia="Calibri" w:hAnsi="Calibri"/>
                <w:b/>
                <w:bCs/>
                <w:sz w:val="18"/>
                <w:szCs w:val="18"/>
              </w:rPr>
              <w:t xml:space="preserve">Tradície a podnety remesiel</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tvorivo variovať tradičnú techniku</w:t>
            </w:r>
          </w:p>
        </w:tc>
        <w:tc>
          <w:tcPr>
            <w:tcW w:type="dxa" w:w="3000"/>
          </w:tcPr>
          <w:p>
            <w:pPr>
              <w:pStyle w:val="ListParagraph"/>
              <w:numPr>
                <w:ilvl w:val="0"/>
                <w:numId w:val="1"/>
              </w:numPr>
              <w:spacing w:after="30"/>
            </w:pPr>
            <w:r>
              <w:rPr>
                <w:rFonts w:ascii="Calibri" w:cs="Calibri" w:eastAsia="Calibri" w:hAnsi="Calibri"/>
                <w:sz w:val="18"/>
                <w:szCs w:val="18"/>
              </w:rPr>
              <w:t xml:space="preserve">podnety košikárstva</w:t>
            </w:r>
          </w:p>
          <w:p>
            <w:pPr>
              <w:pStyle w:val="ListParagraph"/>
              <w:numPr>
                <w:ilvl w:val="0"/>
                <w:numId w:val="1"/>
              </w:numPr>
              <w:spacing w:after="30"/>
            </w:pPr>
            <w:r>
              <w:rPr>
                <w:rFonts w:ascii="Calibri" w:cs="Calibri" w:eastAsia="Calibri" w:hAnsi="Calibri"/>
                <w:sz w:val="18"/>
                <w:szCs w:val="18"/>
              </w:rPr>
              <w:t xml:space="preserve">pletenie objektu z prútov (napr. papier, kartón, bužírka, drôt, drevo...)</w:t>
            </w:r>
          </w:p>
          <w:p>
            <w:pPr>
              <w:pStyle w:val="ListParagraph"/>
              <w:numPr>
                <w:ilvl w:val="0"/>
                <w:numId w:val="1"/>
              </w:numPr>
              <w:spacing w:after="30"/>
            </w:pPr>
            <w:r>
              <w:rPr>
                <w:rFonts w:ascii="Calibri" w:cs="Calibri" w:eastAsia="Calibri" w:hAnsi="Calibri"/>
                <w:sz w:val="18"/>
                <w:szCs w:val="18"/>
              </w:rPr>
              <w:t xml:space="preserve">výtvarné reakcie na tradičné formy (architektúry odevov, jedál, zvykov...)</w:t>
            </w:r>
          </w:p>
        </w:tc>
        <w:tc>
          <w:tcPr>
            <w:tcW w:type="dxa" w:w="1866"/>
          </w:tcPr>
          <w:p>
            <w:pPr>
              <w:spacing w:after="40"/>
            </w:pPr>
            <w:r>
              <w:rPr>
                <w:rFonts w:ascii="Calibri" w:cs="Calibri" w:eastAsia="Calibri" w:hAnsi="Calibri"/>
                <w:sz w:val="18"/>
                <w:szCs w:val="18"/>
              </w:rPr>
              <w:t xml:space="preserve">OSR, RLK</w:t>
            </w:r>
          </w:p>
        </w:tc>
      </w:tr>
      <w:tr>
        <w:tc>
          <w:tcPr>
            <w:tcW w:type="dxa" w:w="1600"/>
          </w:tcPr>
          <w:p>
            <w:pPr>
              <w:spacing w:after="40"/>
            </w:pPr>
            <w:r>
              <w:rPr>
                <w:rFonts w:ascii="Calibri" w:cs="Calibri" w:eastAsia="Calibri" w:hAnsi="Calibri"/>
                <w:b/>
                <w:bCs/>
                <w:sz w:val="18"/>
                <w:szCs w:val="18"/>
              </w:rPr>
              <w:t xml:space="preserve">Synestetické podnety</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použiť zvukové vlastnosti materiálov a objektov</w:t>
            </w:r>
          </w:p>
        </w:tc>
        <w:tc>
          <w:tcPr>
            <w:tcW w:type="dxa" w:w="3000"/>
          </w:tcPr>
          <w:p>
            <w:pPr>
              <w:pStyle w:val="ListParagraph"/>
              <w:numPr>
                <w:ilvl w:val="0"/>
                <w:numId w:val="1"/>
              </w:numPr>
              <w:spacing w:after="30"/>
            </w:pPr>
            <w:r>
              <w:rPr>
                <w:rFonts w:ascii="Calibri" w:cs="Calibri" w:eastAsia="Calibri" w:hAnsi="Calibri"/>
                <w:sz w:val="18"/>
                <w:szCs w:val="18"/>
              </w:rPr>
              <w:t xml:space="preserve">objekt vydávajúci zvuk – hudobno-vizuálny nástroj,</w:t>
            </w:r>
          </w:p>
          <w:p>
            <w:pPr>
              <w:pStyle w:val="ListParagraph"/>
              <w:numPr>
                <w:ilvl w:val="0"/>
                <w:numId w:val="1"/>
              </w:numPr>
              <w:spacing w:after="30"/>
            </w:pPr>
            <w:r>
              <w:rPr>
                <w:rFonts w:ascii="Calibri" w:cs="Calibri" w:eastAsia="Calibri" w:hAnsi="Calibri"/>
                <w:sz w:val="18"/>
                <w:szCs w:val="18"/>
              </w:rPr>
              <w:t xml:space="preserve">ozvučené povrchy (textúry: napr. vrúbkovaný papier, plech ...)</w:t>
            </w:r>
          </w:p>
          <w:p>
            <w:pPr>
              <w:pStyle w:val="ListParagraph"/>
              <w:numPr>
                <w:ilvl w:val="0"/>
                <w:numId w:val="1"/>
              </w:numPr>
              <w:spacing w:after="30"/>
            </w:pPr>
            <w:r>
              <w:rPr>
                <w:rFonts w:ascii="Calibri" w:cs="Calibri" w:eastAsia="Calibri" w:hAnsi="Calibri"/>
                <w:sz w:val="18"/>
                <w:szCs w:val="18"/>
              </w:rPr>
              <w:t xml:space="preserve">zvuková performancia s vlastnými zvukovými objektmi (nástrojmi vydávajúcimi zvuky, ruchy, šumy) zvukové objekty, autorské a hudobné nástroje</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poznávania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výtvarne reagovať na témy biológie</w:t>
            </w:r>
          </w:p>
        </w:tc>
        <w:tc>
          <w:tcPr>
            <w:tcW w:type="dxa" w:w="3000"/>
          </w:tcPr>
          <w:p>
            <w:pPr>
              <w:pStyle w:val="ListParagraph"/>
              <w:numPr>
                <w:ilvl w:val="0"/>
                <w:numId w:val="1"/>
              </w:numPr>
              <w:spacing w:after="30"/>
            </w:pPr>
            <w:r>
              <w:rPr>
                <w:rFonts w:ascii="Calibri" w:cs="Calibri" w:eastAsia="Calibri" w:hAnsi="Calibri"/>
                <w:sz w:val="18"/>
                <w:szCs w:val="18"/>
              </w:rPr>
              <w:t xml:space="preserve">podnety biológie:</w:t>
            </w:r>
          </w:p>
          <w:p>
            <w:pPr>
              <w:pStyle w:val="ListParagraph"/>
              <w:numPr>
                <w:ilvl w:val="0"/>
                <w:numId w:val="1"/>
              </w:numPr>
              <w:spacing w:after="30"/>
            </w:pPr>
            <w:r>
              <w:rPr>
                <w:rFonts w:ascii="Calibri" w:cs="Calibri" w:eastAsia="Calibri" w:hAnsi="Calibri"/>
                <w:sz w:val="18"/>
                <w:szCs w:val="18"/>
              </w:rPr>
              <w:t xml:space="preserve">výtvarné interpretácie prírodných štruktúr (napr. makrosnímky</w:t>
            </w:r>
          </w:p>
          <w:p>
            <w:pPr>
              <w:pStyle w:val="ListParagraph"/>
              <w:numPr>
                <w:ilvl w:val="0"/>
                <w:numId w:val="1"/>
              </w:numPr>
              <w:spacing w:after="30"/>
            </w:pPr>
            <w:r>
              <w:rPr>
                <w:rFonts w:ascii="Calibri" w:cs="Calibri" w:eastAsia="Calibri" w:hAnsi="Calibri"/>
                <w:sz w:val="18"/>
                <w:szCs w:val="18"/>
              </w:rPr>
              <w:t xml:space="preserve">rastlinných a živočíšnych tkanív, minerálov, pozorovanie mikroskopom, röntgenové snímky,</w:t>
            </w:r>
          </w:p>
          <w:p>
            <w:pPr>
              <w:pStyle w:val="ListParagraph"/>
              <w:numPr>
                <w:ilvl w:val="0"/>
                <w:numId w:val="1"/>
              </w:numPr>
              <w:spacing w:after="30"/>
            </w:pPr>
            <w:r>
              <w:rPr>
                <w:rFonts w:ascii="Calibri" w:cs="Calibri" w:eastAsia="Calibri" w:hAnsi="Calibri"/>
                <w:sz w:val="18"/>
                <w:szCs w:val="18"/>
              </w:rPr>
              <w:t xml:space="preserve">snímky geologických vrstiev, kryštálov, tepelné snímky povrchu Zeme, kozmické snímky,</w:t>
            </w:r>
          </w:p>
          <w:p>
            <w:pPr>
              <w:pStyle w:val="ListParagraph"/>
              <w:numPr>
                <w:ilvl w:val="0"/>
                <w:numId w:val="1"/>
              </w:numPr>
              <w:spacing w:after="30"/>
            </w:pPr>
            <w:r>
              <w:rPr>
                <w:rFonts w:ascii="Calibri" w:cs="Calibri" w:eastAsia="Calibri" w:hAnsi="Calibri"/>
                <w:sz w:val="18"/>
                <w:szCs w:val="18"/>
              </w:rPr>
              <w:t xml:space="preserve">pozorovaná štruktúra listov ...)</w:t>
            </w:r>
          </w:p>
        </w:tc>
        <w:tc>
          <w:tcPr>
            <w:tcW w:type="dxa" w:w="1866"/>
          </w:tcPr>
          <w:p>
            <w:pPr>
              <w:spacing w:after="40"/>
            </w:pPr>
            <w:r>
              <w:rPr>
                <w:rFonts w:ascii="Calibri" w:cs="Calibri" w:eastAsia="Calibri" w:hAnsi="Calibri"/>
                <w:sz w:val="18"/>
                <w:szCs w:val="18"/>
              </w:rPr>
              <w:t xml:space="preserve">OSR, MDV</w:t>
            </w:r>
          </w:p>
        </w:tc>
      </w:tr>
    </w:tbl>
    <w:p>
      <w:r>
        <w:br w:type="page"/>
      </w:r>
    </w:p>
    <w:p>
      <w:pPr>
        <w:pStyle w:val="Heading1"/>
        <w:spacing w:after="120" w:before="240"/>
      </w:pPr>
      <w:r>
        <w:rPr>
          <w:rFonts w:ascii="Calibri" w:cs="Calibri" w:eastAsia="Calibri" w:hAnsi="Calibri"/>
          <w:b/>
          <w:bCs/>
        </w:rPr>
        <w:t xml:space="preserve">Učebné osnovy – 7. ročník</w:t>
      </w:r>
    </w:p>
    <w:p>
      <w:pPr>
        <w:spacing w:after="120"/>
      </w:pPr>
      <w:r>
        <w:rPr>
          <w:rFonts w:ascii="Calibri" w:cs="Calibri" w:eastAsia="Calibri" w:hAnsi="Calibri"/>
          <w:b/>
          <w:bCs/>
        </w:rPr>
        <w:t xml:space="preserve">Časová dotácia: </w:t>
      </w:r>
      <w:r>
        <w:rPr>
          <w:rFonts w:ascii="Calibri" w:cs="Calibri" w:eastAsia="Calibri" w:hAnsi="Calibri"/>
        </w:rPr>
        <w:t xml:space="preserve">1 hodina týždenne, cca 33 hodín ročne</w:t>
      </w:r>
    </w:p>
    <w:tbl>
      <w:tblPr>
        <w:tblW w:type="dxa" w:w="9466"/>
        <w:tblBorders>
          <w:top w:val="single" w:color="auto" w:sz="4"/>
          <w:left w:val="single" w:color="auto" w:sz="4"/>
          <w:bottom w:val="single" w:color="auto" w:sz="4"/>
          <w:right w:val="single" w:color="auto" w:sz="4"/>
          <w:insideH w:val="single" w:color="auto" w:sz="4"/>
          <w:insideV w:val="single" w:color="auto" w:sz="4"/>
        </w:tblBorders>
      </w:tblPr>
      <w:tblGrid>
        <w:gridCol w:w="1600"/>
        <w:gridCol w:w="3000"/>
        <w:gridCol w:w="3000"/>
        <w:gridCol w:w="1866"/>
      </w:tblGrid>
      <w:tr>
        <w:trPr>
          <w:tblHeader/>
        </w:trPr>
        <w:tc>
          <w:tcPr>
            <w:tcW w:type="dxa" w:w="1600"/>
            <w:shd w:fill="D9D9D9" w:val="clear"/>
          </w:tcPr>
          <w:p>
            <w:pPr>
              <w:spacing w:after="40"/>
            </w:pPr>
            <w:r>
              <w:rPr>
                <w:rFonts w:ascii="Calibri" w:cs="Calibri" w:eastAsia="Calibri" w:hAnsi="Calibri"/>
                <w:b/>
                <w:bCs/>
                <w:sz w:val="18"/>
                <w:szCs w:val="18"/>
              </w:rPr>
              <w:t xml:space="preserve">Tematický celok / počet hodín</w:t>
            </w:r>
          </w:p>
        </w:tc>
        <w:tc>
          <w:tcPr>
            <w:tcW w:type="dxa" w:w="3000"/>
            <w:shd w:fill="D9D9D9" w:val="clear"/>
          </w:tcPr>
          <w:p>
            <w:pPr>
              <w:spacing w:after="40"/>
            </w:pPr>
            <w:r>
              <w:rPr>
                <w:rFonts w:ascii="Calibri" w:cs="Calibri" w:eastAsia="Calibri" w:hAnsi="Calibri"/>
                <w:b/>
                <w:bCs/>
                <w:sz w:val="18"/>
                <w:szCs w:val="18"/>
              </w:rPr>
              <w:t xml:space="preserve">Obsahový štandard (učivo)</w:t>
            </w:r>
          </w:p>
        </w:tc>
        <w:tc>
          <w:tcPr>
            <w:tcW w:type="dxa" w:w="3000"/>
            <w:shd w:fill="D9D9D9" w:val="clear"/>
          </w:tcPr>
          <w:p>
            <w:pPr>
              <w:spacing w:after="40"/>
            </w:pPr>
            <w:r>
              <w:rPr>
                <w:rFonts w:ascii="Calibri" w:cs="Calibri" w:eastAsia="Calibri" w:hAnsi="Calibri"/>
                <w:b/>
                <w:bCs/>
                <w:sz w:val="18"/>
                <w:szCs w:val="18"/>
              </w:rPr>
              <w:t xml:space="preserve">Výkonový štandard</w:t>
            </w:r>
          </w:p>
        </w:tc>
        <w:tc>
          <w:tcPr>
            <w:tcW w:type="dxa" w:w="1866"/>
            <w:shd w:fill="D9D9D9" w:val="clear"/>
          </w:tcPr>
          <w:p>
            <w:pPr>
              <w:spacing w:after="40"/>
            </w:pPr>
            <w:r>
              <w:rPr>
                <w:rFonts w:ascii="Calibri" w:cs="Calibri" w:eastAsia="Calibri" w:hAnsi="Calibri"/>
                <w:b/>
                <w:bCs/>
                <w:sz w:val="18"/>
                <w:szCs w:val="18"/>
              </w:rPr>
              <w:t xml:space="preserve">Prierezové témy</w:t>
            </w:r>
          </w:p>
        </w:tc>
      </w:tr>
      <w:tr>
        <w:tc>
          <w:tcPr>
            <w:tcW w:type="dxa" w:w="1600"/>
          </w:tcPr>
          <w:p>
            <w:pPr>
              <w:spacing w:after="40"/>
            </w:pPr>
            <w:r>
              <w:rPr>
                <w:rFonts w:ascii="Calibri" w:cs="Calibri" w:eastAsia="Calibri" w:hAnsi="Calibri"/>
                <w:b/>
                <w:bCs/>
                <w:sz w:val="18"/>
                <w:szCs w:val="18"/>
              </w:rPr>
              <w:t xml:space="preserve">Výtvarné vyjadrovacie prostriedky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vytvoriť rôzne typy kompozície zo zvolených prvkov</w:t>
            </w:r>
          </w:p>
        </w:tc>
        <w:tc>
          <w:tcPr>
            <w:tcW w:type="dxa" w:w="3000"/>
          </w:tcPr>
          <w:p>
            <w:pPr>
              <w:pStyle w:val="ListParagraph"/>
              <w:numPr>
                <w:ilvl w:val="0"/>
                <w:numId w:val="1"/>
              </w:numPr>
              <w:spacing w:after="30"/>
            </w:pPr>
            <w:r>
              <w:rPr>
                <w:rFonts w:ascii="Calibri" w:cs="Calibri" w:eastAsia="Calibri" w:hAnsi="Calibri"/>
                <w:sz w:val="18"/>
                <w:szCs w:val="18"/>
              </w:rPr>
              <w:t xml:space="preserve">poriadok a chaos – usporadúvanie prvkov v kompozícii</w:t>
            </w:r>
          </w:p>
          <w:p>
            <w:pPr>
              <w:pStyle w:val="ListParagraph"/>
              <w:numPr>
                <w:ilvl w:val="0"/>
                <w:numId w:val="1"/>
              </w:numPr>
              <w:spacing w:after="30"/>
            </w:pPr>
            <w:r>
              <w:rPr>
                <w:rFonts w:ascii="Calibri" w:cs="Calibri" w:eastAsia="Calibri" w:hAnsi="Calibri"/>
                <w:sz w:val="18"/>
                <w:szCs w:val="18"/>
              </w:rPr>
              <w:t xml:space="preserve">náhodná a konštruovaná zostava kompozícia</w:t>
            </w:r>
          </w:p>
          <w:p>
            <w:pPr>
              <w:pStyle w:val="ListParagraph"/>
              <w:numPr>
                <w:ilvl w:val="0"/>
                <w:numId w:val="1"/>
              </w:numPr>
              <w:spacing w:after="30"/>
            </w:pPr>
            <w:r>
              <w:rPr>
                <w:rFonts w:ascii="Calibri" w:cs="Calibri" w:eastAsia="Calibri" w:hAnsi="Calibri"/>
                <w:sz w:val="18"/>
                <w:szCs w:val="18"/>
              </w:rPr>
              <w:t xml:space="preserve">symetrické – asymetrické usporiadanie, rytmus – arytmia, zámerná –</w:t>
            </w:r>
          </w:p>
          <w:p>
            <w:pPr>
              <w:pStyle w:val="ListParagraph"/>
              <w:numPr>
                <w:ilvl w:val="0"/>
                <w:numId w:val="1"/>
              </w:numPr>
              <w:spacing w:after="30"/>
            </w:pPr>
            <w:r>
              <w:rPr>
                <w:rFonts w:ascii="Calibri" w:cs="Calibri" w:eastAsia="Calibri" w:hAnsi="Calibri"/>
                <w:sz w:val="18"/>
                <w:szCs w:val="18"/>
              </w:rPr>
              <w:t xml:space="preserve">náhodná kompozícia (automatizmus, improvizácia, neporiadok),</w:t>
            </w:r>
          </w:p>
          <w:p>
            <w:pPr>
              <w:pStyle w:val="ListParagraph"/>
              <w:numPr>
                <w:ilvl w:val="0"/>
                <w:numId w:val="1"/>
              </w:numPr>
              <w:spacing w:after="30"/>
            </w:pPr>
            <w:r>
              <w:rPr>
                <w:rFonts w:ascii="Calibri" w:cs="Calibri" w:eastAsia="Calibri" w:hAnsi="Calibri"/>
                <w:sz w:val="18"/>
                <w:szCs w:val="18"/>
              </w:rPr>
              <w:t xml:space="preserve">geometrická a lyrická abstrakcia, akčná maľba</w:t>
            </w:r>
          </w:p>
        </w:tc>
        <w:tc>
          <w:tcPr>
            <w:tcW w:type="dxa" w:w="1866"/>
          </w:tcPr>
          <w:p>
            <w:pPr>
              <w:spacing w:after="40"/>
            </w:pPr>
            <w:r>
              <w:rPr>
                <w:rFonts w:ascii="Calibri" w:cs="Calibri" w:eastAsia="Calibri" w:hAnsi="Calibri"/>
                <w:sz w:val="18"/>
                <w:szCs w:val="18"/>
              </w:rPr>
              <w:t xml:space="preserve">OSR, MUV</w:t>
            </w:r>
          </w:p>
        </w:tc>
      </w:tr>
      <w:tr>
        <w:tc>
          <w:tcPr>
            <w:tcW w:type="dxa" w:w="1600"/>
          </w:tcPr>
          <w:p>
            <w:pPr>
              <w:spacing w:after="40"/>
            </w:pPr>
            <w:r>
              <w:rPr>
                <w:rFonts w:ascii="Calibri" w:cs="Calibri" w:eastAsia="Calibri" w:hAnsi="Calibri"/>
                <w:b/>
                <w:bCs/>
                <w:sz w:val="18"/>
                <w:szCs w:val="18"/>
              </w:rPr>
              <w:t xml:space="preserve">Možnosti zobrazovania videného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zobraziť jednoduché priestorové vzťahy v perspektíve</w:t>
            </w:r>
          </w:p>
        </w:tc>
        <w:tc>
          <w:tcPr>
            <w:tcW w:type="dxa" w:w="3000"/>
          </w:tcPr>
          <w:p>
            <w:pPr>
              <w:pStyle w:val="ListParagraph"/>
              <w:numPr>
                <w:ilvl w:val="0"/>
                <w:numId w:val="1"/>
              </w:numPr>
              <w:spacing w:after="30"/>
            </w:pPr>
            <w:r>
              <w:rPr>
                <w:rFonts w:ascii="Calibri" w:cs="Calibri" w:eastAsia="Calibri" w:hAnsi="Calibri"/>
                <w:sz w:val="18"/>
                <w:szCs w:val="18"/>
              </w:rPr>
              <w:t xml:space="preserve">zobrazovanie priestoru, lineárna perspektíva, pozorovanie a konštrukcia</w:t>
            </w:r>
          </w:p>
          <w:p>
            <w:pPr>
              <w:pStyle w:val="ListParagraph"/>
              <w:numPr>
                <w:ilvl w:val="0"/>
                <w:numId w:val="1"/>
              </w:numPr>
              <w:spacing w:after="30"/>
            </w:pPr>
            <w:r>
              <w:rPr>
                <w:rFonts w:ascii="Calibri" w:cs="Calibri" w:eastAsia="Calibri" w:hAnsi="Calibri"/>
                <w:sz w:val="18"/>
                <w:szCs w:val="18"/>
              </w:rPr>
              <w:t xml:space="preserve">interior, zobrazenie architektonického tvaru v krajine – exteriér</w:t>
            </w:r>
          </w:p>
          <w:p>
            <w:pPr>
              <w:pStyle w:val="ListParagraph"/>
              <w:numPr>
                <w:ilvl w:val="0"/>
                <w:numId w:val="1"/>
              </w:numPr>
              <w:spacing w:after="30"/>
            </w:pPr>
            <w:r>
              <w:rPr>
                <w:rFonts w:ascii="Calibri" w:cs="Calibri" w:eastAsia="Calibri" w:hAnsi="Calibri"/>
                <w:sz w:val="18"/>
                <w:szCs w:val="18"/>
              </w:rPr>
              <w:t xml:space="preserve">lineárna kresba, kolorovanie</w:t>
            </w:r>
          </w:p>
          <w:p>
            <w:pPr>
              <w:pStyle w:val="ListParagraph"/>
              <w:numPr>
                <w:ilvl w:val="0"/>
                <w:numId w:val="1"/>
              </w:numPr>
              <w:spacing w:after="30"/>
            </w:pPr>
            <w:r>
              <w:rPr>
                <w:rFonts w:ascii="Calibri" w:cs="Calibri" w:eastAsia="Calibri" w:hAnsi="Calibri"/>
                <w:sz w:val="18"/>
                <w:szCs w:val="18"/>
              </w:rPr>
              <w:t xml:space="preserve">renesančné zobrazenia perspektívy ( F. Brunelleschi, Massacio, P. della Francesca, L.da Vinci…)</w:t>
            </w:r>
          </w:p>
        </w:tc>
        <w:tc>
          <w:tcPr>
            <w:tcW w:type="dxa" w:w="1866"/>
          </w:tcPr>
          <w:p>
            <w:pPr>
              <w:spacing w:after="40"/>
            </w:pPr>
            <w:r>
              <w:rPr>
                <w:rFonts w:ascii="Calibri" w:cs="Calibri" w:eastAsia="Calibri" w:hAnsi="Calibri"/>
                <w:sz w:val="18"/>
                <w:szCs w:val="18"/>
              </w:rPr>
              <w:t xml:space="preserve">OSR, MDV, RLK</w:t>
            </w:r>
          </w:p>
        </w:tc>
      </w:tr>
      <w:tr>
        <w:tc>
          <w:tcPr>
            <w:tcW w:type="dxa" w:w="1600"/>
          </w:tcPr>
          <w:p>
            <w:pPr>
              <w:spacing w:after="40"/>
            </w:pPr>
            <w:r>
              <w:rPr>
                <w:rFonts w:ascii="Calibri" w:cs="Calibri" w:eastAsia="Calibri" w:hAnsi="Calibri"/>
                <w:b/>
                <w:bCs/>
                <w:sz w:val="18"/>
                <w:szCs w:val="18"/>
              </w:rPr>
              <w:t xml:space="preserve">Podnety moderného a súčasného výtvarného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rozpoznať podstatné znaky umenia pop-artu,</w:t>
            </w:r>
          </w:p>
          <w:p>
            <w:pPr>
              <w:pStyle w:val="ListParagraph"/>
              <w:numPr>
                <w:ilvl w:val="0"/>
                <w:numId w:val="1"/>
              </w:numPr>
              <w:spacing w:after="30"/>
            </w:pPr>
            <w:r>
              <w:rPr>
                <w:rFonts w:ascii="Calibri" w:cs="Calibri" w:eastAsia="Calibri" w:hAnsi="Calibri"/>
                <w:sz w:val="18"/>
                <w:szCs w:val="18"/>
              </w:rPr>
              <w:t xml:space="preserve">pomenovať súvislosti a rozdiely medzi vybranými umeleckými štýlmi</w:t>
            </w:r>
          </w:p>
        </w:tc>
        <w:tc>
          <w:tcPr>
            <w:tcW w:type="dxa" w:w="3000"/>
          </w:tcPr>
          <w:p>
            <w:pPr>
              <w:pStyle w:val="ListParagraph"/>
              <w:numPr>
                <w:ilvl w:val="0"/>
                <w:numId w:val="1"/>
              </w:numPr>
              <w:spacing w:after="30"/>
            </w:pPr>
            <w:r>
              <w:rPr>
                <w:rFonts w:ascii="Calibri" w:cs="Calibri" w:eastAsia="Calibri" w:hAnsi="Calibri"/>
                <w:sz w:val="18"/>
                <w:szCs w:val="18"/>
              </w:rPr>
              <w:t xml:space="preserve">dadaizmus a pop-art (obrazy, objekty, asambláže)</w:t>
            </w:r>
          </w:p>
          <w:p>
            <w:pPr>
              <w:pStyle w:val="ListParagraph"/>
              <w:numPr>
                <w:ilvl w:val="0"/>
                <w:numId w:val="1"/>
              </w:numPr>
              <w:spacing w:after="30"/>
            </w:pPr>
            <w:r>
              <w:rPr>
                <w:rFonts w:ascii="Calibri" w:cs="Calibri" w:eastAsia="Calibri" w:hAnsi="Calibri"/>
                <w:sz w:val="18"/>
                <w:szCs w:val="18"/>
              </w:rPr>
              <w:t xml:space="preserve">dadaistický text, dadaistický objekt</w:t>
            </w:r>
          </w:p>
          <w:p>
            <w:pPr>
              <w:pStyle w:val="ListParagraph"/>
              <w:numPr>
                <w:ilvl w:val="0"/>
                <w:numId w:val="1"/>
              </w:numPr>
              <w:spacing w:after="30"/>
            </w:pPr>
            <w:r>
              <w:rPr>
                <w:rFonts w:ascii="Calibri" w:cs="Calibri" w:eastAsia="Calibri" w:hAnsi="Calibri"/>
                <w:sz w:val="18"/>
                <w:szCs w:val="18"/>
              </w:rPr>
              <w:t xml:space="preserve">ready-made - kompozícia z nájdeného predmetu</w:t>
            </w:r>
          </w:p>
          <w:p>
            <w:pPr>
              <w:pStyle w:val="ListParagraph"/>
              <w:numPr>
                <w:ilvl w:val="0"/>
                <w:numId w:val="1"/>
              </w:numPr>
              <w:spacing w:after="30"/>
            </w:pPr>
            <w:r>
              <w:rPr>
                <w:rFonts w:ascii="Calibri" w:cs="Calibri" w:eastAsia="Calibri" w:hAnsi="Calibri"/>
                <w:sz w:val="18"/>
                <w:szCs w:val="18"/>
              </w:rPr>
              <w:t xml:space="preserve">pop-art – výtvarné hry s reklamou (ikonografia každodennosti,</w:t>
            </w:r>
          </w:p>
          <w:p>
            <w:pPr>
              <w:pStyle w:val="ListParagraph"/>
              <w:numPr>
                <w:ilvl w:val="0"/>
                <w:numId w:val="1"/>
              </w:numPr>
              <w:spacing w:after="30"/>
            </w:pPr>
            <w:r>
              <w:rPr>
                <w:rFonts w:ascii="Calibri" w:cs="Calibri" w:eastAsia="Calibri" w:hAnsi="Calibri"/>
                <w:sz w:val="18"/>
                <w:szCs w:val="18"/>
              </w:rPr>
              <w:t xml:space="preserve">masmédií, reklamy), zväčšeninou, zmnožením, materiálovou zmenou (napríklad mäkká plastika )</w:t>
            </w:r>
          </w:p>
          <w:p>
            <w:pPr>
              <w:pStyle w:val="ListParagraph"/>
              <w:numPr>
                <w:ilvl w:val="0"/>
                <w:numId w:val="1"/>
              </w:numPr>
              <w:spacing w:after="30"/>
            </w:pPr>
            <w:r>
              <w:rPr>
                <w:rFonts w:ascii="Calibri" w:cs="Calibri" w:eastAsia="Calibri" w:hAnsi="Calibri"/>
                <w:sz w:val="18"/>
                <w:szCs w:val="18"/>
              </w:rPr>
              <w:t xml:space="preserve">nový realizmus (dekoláž, konkrétna poézia, kompresia, akumulácia...)</w:t>
            </w:r>
          </w:p>
        </w:tc>
        <w:tc>
          <w:tcPr>
            <w:tcW w:type="dxa" w:w="1866"/>
          </w:tcPr>
          <w:p>
            <w:pPr>
              <w:spacing w:after="40"/>
            </w:pPr>
            <w:r>
              <w:rPr>
                <w:rFonts w:ascii="Calibri" w:cs="Calibri" w:eastAsia="Calibri" w:hAnsi="Calibri"/>
                <w:sz w:val="18"/>
                <w:szCs w:val="18"/>
              </w:rPr>
              <w:t xml:space="preserve">OSR, MUV, RLK</w:t>
            </w:r>
          </w:p>
        </w:tc>
      </w:tr>
      <w:tr>
        <w:tc>
          <w:tcPr>
            <w:tcW w:type="dxa" w:w="1600"/>
          </w:tcPr>
          <w:p>
            <w:pPr>
              <w:spacing w:after="40"/>
            </w:pPr>
            <w:r>
              <w:rPr>
                <w:rFonts w:ascii="Calibri" w:cs="Calibri" w:eastAsia="Calibri" w:hAnsi="Calibri"/>
                <w:b/>
                <w:bCs/>
                <w:sz w:val="18"/>
                <w:szCs w:val="18"/>
              </w:rPr>
              <w:t xml:space="preserve">Výtvarné činnosti inšpirované dejinami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poznať typické znaky renesančného maliarstva, sochárstva</w:t>
            </w:r>
          </w:p>
          <w:p>
            <w:pPr>
              <w:pStyle w:val="ListParagraph"/>
              <w:numPr>
                <w:ilvl w:val="0"/>
                <w:numId w:val="1"/>
              </w:numPr>
              <w:spacing w:after="30"/>
            </w:pPr>
            <w:r>
              <w:rPr>
                <w:rFonts w:ascii="Calibri" w:cs="Calibri" w:eastAsia="Calibri" w:hAnsi="Calibri"/>
                <w:sz w:val="18"/>
                <w:szCs w:val="18"/>
              </w:rPr>
              <w:t xml:space="preserve">a architektúry,</w:t>
            </w:r>
          </w:p>
          <w:p>
            <w:pPr>
              <w:pStyle w:val="ListParagraph"/>
              <w:numPr>
                <w:ilvl w:val="0"/>
                <w:numId w:val="1"/>
              </w:numPr>
              <w:spacing w:after="30"/>
            </w:pPr>
            <w:r>
              <w:rPr>
                <w:rFonts w:ascii="Calibri" w:cs="Calibri" w:eastAsia="Calibri" w:hAnsi="Calibri"/>
                <w:sz w:val="18"/>
                <w:szCs w:val="18"/>
              </w:rPr>
              <w:t xml:space="preserve">rozpoznať typické prvky vybraných umeleckých slohov – ich súvislosti a rozdiely</w:t>
            </w:r>
          </w:p>
        </w:tc>
        <w:tc>
          <w:tcPr>
            <w:tcW w:type="dxa" w:w="3000"/>
          </w:tcPr>
          <w:p>
            <w:pPr>
              <w:pStyle w:val="ListParagraph"/>
              <w:numPr>
                <w:ilvl w:val="0"/>
                <w:numId w:val="1"/>
              </w:numPr>
              <w:spacing w:after="30"/>
            </w:pPr>
            <w:r>
              <w:rPr>
                <w:rFonts w:ascii="Calibri" w:cs="Calibri" w:eastAsia="Calibri" w:hAnsi="Calibri"/>
                <w:sz w:val="18"/>
                <w:szCs w:val="18"/>
              </w:rPr>
              <w:t xml:space="preserve">renesančné umenie (maliarstvo, sochárstvo, technické návrhy, architektúra)</w:t>
            </w:r>
          </w:p>
          <w:p>
            <w:pPr>
              <w:pStyle w:val="ListParagraph"/>
              <w:numPr>
                <w:ilvl w:val="0"/>
                <w:numId w:val="1"/>
              </w:numPr>
              <w:spacing w:after="30"/>
            </w:pPr>
            <w:r>
              <w:rPr>
                <w:rFonts w:ascii="Calibri" w:cs="Calibri" w:eastAsia="Calibri" w:hAnsi="Calibri"/>
                <w:sz w:val="18"/>
                <w:szCs w:val="18"/>
              </w:rPr>
              <w:t xml:space="preserve">výtvarné reakcie žiakov (napr. renesančná móda, doplnky, stroje, stavby...)</w:t>
            </w:r>
          </w:p>
          <w:p>
            <w:pPr>
              <w:pStyle w:val="ListParagraph"/>
              <w:numPr>
                <w:ilvl w:val="0"/>
                <w:numId w:val="1"/>
              </w:numPr>
              <w:spacing w:after="30"/>
            </w:pPr>
            <w:r>
              <w:rPr>
                <w:rFonts w:ascii="Calibri" w:cs="Calibri" w:eastAsia="Calibri" w:hAnsi="Calibri"/>
                <w:sz w:val="18"/>
                <w:szCs w:val="18"/>
              </w:rPr>
              <w:t xml:space="preserve">uvedenie do dobovej situácie – príbeh renesančného umelca</w:t>
            </w:r>
          </w:p>
        </w:tc>
        <w:tc>
          <w:tcPr>
            <w:tcW w:type="dxa" w:w="1866"/>
          </w:tcPr>
          <w:p>
            <w:pPr>
              <w:spacing w:after="40"/>
            </w:pPr>
            <w:r>
              <w:rPr>
                <w:rFonts w:ascii="Calibri" w:cs="Calibri" w:eastAsia="Calibri" w:hAnsi="Calibri"/>
                <w:sz w:val="18"/>
                <w:szCs w:val="18"/>
              </w:rPr>
              <w:t xml:space="preserve">OSR, MDV, RLK</w:t>
            </w:r>
          </w:p>
        </w:tc>
      </w:tr>
      <w:tr>
        <w:tc>
          <w:tcPr>
            <w:tcW w:type="dxa" w:w="1600"/>
          </w:tcPr>
          <w:p>
            <w:pPr>
              <w:spacing w:after="40"/>
            </w:pPr>
            <w:r>
              <w:rPr>
                <w:rFonts w:ascii="Calibri" w:cs="Calibri" w:eastAsia="Calibri" w:hAnsi="Calibri"/>
                <w:b/>
                <w:bCs/>
                <w:sz w:val="18"/>
                <w:szCs w:val="18"/>
              </w:rPr>
              <w:t xml:space="preserve">Škola v galérii</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slovne a výtvarne interpretovať videné výtvarné dielo</w:t>
            </w:r>
          </w:p>
        </w:tc>
        <w:tc>
          <w:tcPr>
            <w:tcW w:type="dxa" w:w="3000"/>
          </w:tcPr>
          <w:p>
            <w:pPr>
              <w:pStyle w:val="ListParagraph"/>
              <w:numPr>
                <w:ilvl w:val="0"/>
                <w:numId w:val="1"/>
              </w:numPr>
              <w:spacing w:after="30"/>
            </w:pPr>
            <w:r>
              <w:rPr>
                <w:rFonts w:ascii="Calibri" w:cs="Calibri" w:eastAsia="Calibri" w:hAnsi="Calibri"/>
                <w:sz w:val="18"/>
                <w:szCs w:val="18"/>
              </w:rPr>
              <w:t xml:space="preserve">slovo a obraz (porovnanie slovného opisu a zobrazenia toho istého motívu)</w:t>
            </w:r>
          </w:p>
          <w:p>
            <w:pPr>
              <w:pStyle w:val="ListParagraph"/>
              <w:numPr>
                <w:ilvl w:val="0"/>
                <w:numId w:val="1"/>
              </w:numPr>
              <w:spacing w:after="30"/>
            </w:pPr>
            <w:r>
              <w:rPr>
                <w:rFonts w:ascii="Calibri" w:cs="Calibri" w:eastAsia="Calibri" w:hAnsi="Calibri"/>
                <w:sz w:val="18"/>
                <w:szCs w:val="18"/>
              </w:rPr>
              <w:t xml:space="preserve">výtvarná interpretácia umeleckého diela podľa slovného opisu inej osoby a podľa vlastného videnia diela v galérii (alebo reprodukcie)</w:t>
            </w:r>
          </w:p>
          <w:p>
            <w:pPr>
              <w:pStyle w:val="ListParagraph"/>
              <w:numPr>
                <w:ilvl w:val="0"/>
                <w:numId w:val="1"/>
              </w:numPr>
              <w:spacing w:after="30"/>
            </w:pPr>
            <w:r>
              <w:rPr>
                <w:rFonts w:ascii="Calibri" w:cs="Calibri" w:eastAsia="Calibri" w:hAnsi="Calibri"/>
                <w:sz w:val="18"/>
                <w:szCs w:val="18"/>
              </w:rPr>
              <w:t xml:space="preserve">vlastný opis (námetu, témy, príbehu výtvarného diela v galérii - na reprodukcii)</w:t>
            </w:r>
          </w:p>
        </w:tc>
        <w:tc>
          <w:tcPr>
            <w:tcW w:type="dxa" w:w="1866"/>
          </w:tcPr>
          <w:p>
            <w:pPr>
              <w:spacing w:after="40"/>
            </w:pPr>
            <w:r>
              <w:rPr>
                <w:rFonts w:ascii="Calibri" w:cs="Calibri" w:eastAsia="Calibri" w:hAnsi="Calibri"/>
                <w:sz w:val="18"/>
                <w:szCs w:val="18"/>
              </w:rPr>
              <w:t xml:space="preserve">OSR, MUV, MDV</w:t>
            </w:r>
          </w:p>
        </w:tc>
      </w:tr>
      <w:tr>
        <w:tc>
          <w:tcPr>
            <w:tcW w:type="dxa" w:w="1600"/>
          </w:tcPr>
          <w:p>
            <w:pPr>
              <w:spacing w:after="40"/>
            </w:pPr>
            <w:r>
              <w:rPr>
                <w:rFonts w:ascii="Calibri" w:cs="Calibri" w:eastAsia="Calibri" w:hAnsi="Calibri"/>
                <w:b/>
                <w:bCs/>
                <w:sz w:val="18"/>
                <w:szCs w:val="18"/>
              </w:rPr>
              <w:t xml:space="preserve">Podnety architektúry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rozlíšiť charakteristické funkcie architektonického priestoru,</w:t>
            </w:r>
          </w:p>
          <w:p>
            <w:pPr>
              <w:pStyle w:val="ListParagraph"/>
              <w:numPr>
                <w:ilvl w:val="0"/>
                <w:numId w:val="1"/>
              </w:numPr>
              <w:spacing w:after="30"/>
            </w:pPr>
            <w:r>
              <w:rPr>
                <w:rFonts w:ascii="Calibri" w:cs="Calibri" w:eastAsia="Calibri" w:hAnsi="Calibri"/>
                <w:sz w:val="18"/>
                <w:szCs w:val="18"/>
              </w:rPr>
              <w:t xml:space="preserve">rozlíšiť výraz architektonického priestoru,</w:t>
            </w:r>
          </w:p>
          <w:p>
            <w:pPr>
              <w:pStyle w:val="ListParagraph"/>
              <w:numPr>
                <w:ilvl w:val="0"/>
                <w:numId w:val="1"/>
              </w:numPr>
              <w:spacing w:after="30"/>
            </w:pPr>
            <w:r>
              <w:rPr>
                <w:rFonts w:ascii="Calibri" w:cs="Calibri" w:eastAsia="Calibri" w:hAnsi="Calibri"/>
                <w:sz w:val="18"/>
                <w:szCs w:val="18"/>
              </w:rPr>
              <w:t xml:space="preserve">nakresliť návrh architektúry vybraného typu</w:t>
            </w:r>
          </w:p>
        </w:tc>
        <w:tc>
          <w:tcPr>
            <w:tcW w:type="dxa" w:w="3000"/>
          </w:tcPr>
          <w:p>
            <w:pPr>
              <w:pStyle w:val="ListParagraph"/>
              <w:numPr>
                <w:ilvl w:val="0"/>
                <w:numId w:val="1"/>
              </w:numPr>
              <w:spacing w:after="30"/>
            </w:pPr>
            <w:r>
              <w:rPr>
                <w:rFonts w:ascii="Calibri" w:cs="Calibri" w:eastAsia="Calibri" w:hAnsi="Calibri"/>
                <w:sz w:val="18"/>
                <w:szCs w:val="18"/>
              </w:rPr>
              <w:t xml:space="preserve">návrhy architektúr s rôznou funkciou a účelom</w:t>
            </w:r>
          </w:p>
          <w:p>
            <w:pPr>
              <w:pStyle w:val="ListParagraph"/>
              <w:numPr>
                <w:ilvl w:val="0"/>
                <w:numId w:val="1"/>
              </w:numPr>
              <w:spacing w:after="30"/>
            </w:pPr>
            <w:r>
              <w:rPr>
                <w:rFonts w:ascii="Calibri" w:cs="Calibri" w:eastAsia="Calibri" w:hAnsi="Calibri"/>
                <w:sz w:val="18"/>
                <w:szCs w:val="18"/>
              </w:rPr>
              <w:t xml:space="preserve">charakteristika členenia, tvaru a výrazu</w:t>
            </w:r>
          </w:p>
          <w:p>
            <w:pPr>
              <w:pStyle w:val="ListParagraph"/>
              <w:numPr>
                <w:ilvl w:val="0"/>
                <w:numId w:val="1"/>
              </w:numPr>
              <w:spacing w:after="30"/>
            </w:pPr>
            <w:r>
              <w:rPr>
                <w:rFonts w:ascii="Calibri" w:cs="Calibri" w:eastAsia="Calibri" w:hAnsi="Calibri"/>
                <w:sz w:val="18"/>
                <w:szCs w:val="18"/>
              </w:rPr>
              <w:t xml:space="preserve">funkcie architektonického priestoru: priestor pre sústredenie, učenie sa, výtvarné činnosti, pohyb, odpočinok ...; spoločný a súkromný priestor, sviatočný (posvätný) a všedný priestor, vonkajší a vnútorný priestor</w:t>
            </w:r>
          </w:p>
          <w:p>
            <w:pPr>
              <w:pStyle w:val="ListParagraph"/>
              <w:numPr>
                <w:ilvl w:val="0"/>
                <w:numId w:val="1"/>
              </w:numPr>
              <w:spacing w:after="30"/>
            </w:pPr>
            <w:r>
              <w:rPr>
                <w:rFonts w:ascii="Calibri" w:cs="Calibri" w:eastAsia="Calibri" w:hAnsi="Calibri"/>
                <w:sz w:val="18"/>
                <w:szCs w:val="18"/>
              </w:rPr>
              <w:t xml:space="preserve">výraz architektonického priestoru:(napr. stiesnený, smutný, chladný, intímny, príjemný, veľkolepý, slávnostný, veselý...)</w:t>
            </w:r>
          </w:p>
          <w:p>
            <w:pPr>
              <w:pStyle w:val="ListParagraph"/>
              <w:numPr>
                <w:ilvl w:val="0"/>
                <w:numId w:val="1"/>
              </w:numPr>
              <w:spacing w:after="30"/>
            </w:pPr>
            <w:r>
              <w:rPr>
                <w:rFonts w:ascii="Calibri" w:cs="Calibri" w:eastAsia="Calibri" w:hAnsi="Calibri"/>
                <w:sz w:val="18"/>
                <w:szCs w:val="18"/>
              </w:rPr>
              <w:t xml:space="preserve">typy architektonických priestorov</w:t>
            </w:r>
          </w:p>
        </w:tc>
        <w:tc>
          <w:tcPr>
            <w:tcW w:type="dxa" w:w="1866"/>
          </w:tcPr>
          <w:p>
            <w:pPr>
              <w:spacing w:after="40"/>
            </w:pPr>
            <w:r>
              <w:rPr>
                <w:rFonts w:ascii="Calibri" w:cs="Calibri" w:eastAsia="Calibri" w:hAnsi="Calibri"/>
                <w:sz w:val="18"/>
                <w:szCs w:val="18"/>
              </w:rPr>
              <w:t xml:space="preserve">OSR, ENV</w:t>
            </w:r>
          </w:p>
        </w:tc>
      </w:tr>
      <w:tr>
        <w:tc>
          <w:tcPr>
            <w:tcW w:type="dxa" w:w="1600"/>
          </w:tcPr>
          <w:p>
            <w:pPr>
              <w:spacing w:after="40"/>
            </w:pPr>
            <w:r>
              <w:rPr>
                <w:rFonts w:ascii="Calibri" w:cs="Calibri" w:eastAsia="Calibri" w:hAnsi="Calibri"/>
                <w:b/>
                <w:bCs/>
                <w:sz w:val="18"/>
                <w:szCs w:val="18"/>
              </w:rPr>
              <w:t xml:space="preserve">Podnety fotografie</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použiť pri fotografovaní vhodnú expozíciu a režim</w:t>
            </w:r>
          </w:p>
        </w:tc>
        <w:tc>
          <w:tcPr>
            <w:tcW w:type="dxa" w:w="3000"/>
          </w:tcPr>
          <w:p>
            <w:pPr>
              <w:pStyle w:val="ListParagraph"/>
              <w:numPr>
                <w:ilvl w:val="0"/>
                <w:numId w:val="1"/>
              </w:numPr>
              <w:spacing w:after="30"/>
            </w:pPr>
            <w:r>
              <w:rPr>
                <w:rFonts w:ascii="Calibri" w:cs="Calibri" w:eastAsia="Calibri" w:hAnsi="Calibri"/>
                <w:sz w:val="18"/>
                <w:szCs w:val="18"/>
              </w:rPr>
              <w:t xml:space="preserve">fotografovanie krajiny, premeny denného svetla</w:t>
            </w:r>
          </w:p>
          <w:p>
            <w:pPr>
              <w:pStyle w:val="ListParagraph"/>
              <w:numPr>
                <w:ilvl w:val="0"/>
                <w:numId w:val="1"/>
              </w:numPr>
              <w:spacing w:after="30"/>
            </w:pPr>
            <w:r>
              <w:rPr>
                <w:rFonts w:ascii="Calibri" w:cs="Calibri" w:eastAsia="Calibri" w:hAnsi="Calibri"/>
                <w:sz w:val="18"/>
                <w:szCs w:val="18"/>
              </w:rPr>
              <w:t xml:space="preserve">formát, výrez, približovanie, detail a celok</w:t>
            </w:r>
          </w:p>
          <w:p>
            <w:pPr>
              <w:pStyle w:val="ListParagraph"/>
              <w:numPr>
                <w:ilvl w:val="0"/>
                <w:numId w:val="1"/>
              </w:numPr>
              <w:spacing w:after="30"/>
            </w:pPr>
            <w:r>
              <w:rPr>
                <w:rFonts w:ascii="Calibri" w:cs="Calibri" w:eastAsia="Calibri" w:hAnsi="Calibri"/>
                <w:sz w:val="18"/>
                <w:szCs w:val="18"/>
              </w:rPr>
              <w:t xml:space="preserve">ukážky krajinárskej fotografie</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Podnety videa a filmu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pripraviť krátky scenár a storybord videa</w:t>
            </w:r>
          </w:p>
          <w:p>
            <w:pPr>
              <w:pStyle w:val="ListParagraph"/>
              <w:numPr>
                <w:ilvl w:val="0"/>
                <w:numId w:val="1"/>
              </w:numPr>
              <w:spacing w:after="30"/>
            </w:pPr>
            <w:r>
              <w:rPr>
                <w:rFonts w:ascii="Calibri" w:cs="Calibri" w:eastAsia="Calibri" w:hAnsi="Calibri"/>
                <w:sz w:val="18"/>
                <w:szCs w:val="18"/>
              </w:rPr>
              <w:t xml:space="preserve">navrhnúť storyboard pomocou textovo-obrazového AI generátora a kriticky posúdiť jeho limity pri tvorbe filmovej scény</w:t>
            </w:r>
          </w:p>
        </w:tc>
        <w:tc>
          <w:tcPr>
            <w:tcW w:type="dxa" w:w="3000"/>
          </w:tcPr>
          <w:p>
            <w:pPr>
              <w:pStyle w:val="ListParagraph"/>
              <w:numPr>
                <w:ilvl w:val="0"/>
                <w:numId w:val="1"/>
              </w:numPr>
              <w:spacing w:after="30"/>
            </w:pPr>
            <w:r>
              <w:rPr>
                <w:rFonts w:ascii="Calibri" w:cs="Calibri" w:eastAsia="Calibri" w:hAnsi="Calibri"/>
                <w:sz w:val="18"/>
                <w:szCs w:val="18"/>
              </w:rPr>
              <w:t xml:space="preserve">scenár, príprava videa, klipu (námet, akcia, dej)</w:t>
            </w:r>
          </w:p>
          <w:p>
            <w:pPr>
              <w:pStyle w:val="ListParagraph"/>
              <w:numPr>
                <w:ilvl w:val="0"/>
                <w:numId w:val="1"/>
              </w:numPr>
              <w:spacing w:after="30"/>
            </w:pPr>
            <w:r>
              <w:rPr>
                <w:rFonts w:ascii="Calibri" w:cs="Calibri" w:eastAsia="Calibri" w:hAnsi="Calibri"/>
                <w:sz w:val="18"/>
                <w:szCs w:val="18"/>
              </w:rPr>
              <w:t xml:space="preserve">rozkreslenie kľúčových scén – storybord</w:t>
            </w:r>
          </w:p>
          <w:p>
            <w:pPr>
              <w:pStyle w:val="ListParagraph"/>
              <w:numPr>
                <w:ilvl w:val="0"/>
                <w:numId w:val="1"/>
              </w:numPr>
              <w:spacing w:after="30"/>
            </w:pPr>
            <w:r>
              <w:rPr>
                <w:rFonts w:ascii="Calibri" w:cs="Calibri" w:eastAsia="Calibri" w:hAnsi="Calibri"/>
                <w:sz w:val="18"/>
                <w:szCs w:val="18"/>
              </w:rPr>
              <w:t xml:space="preserve">návrh postáv (výzor, kostým)</w:t>
            </w:r>
          </w:p>
          <w:p>
            <w:pPr>
              <w:pStyle w:val="ListParagraph"/>
              <w:numPr>
                <w:ilvl w:val="0"/>
                <w:numId w:val="1"/>
              </w:numPr>
              <w:spacing w:after="30"/>
            </w:pPr>
            <w:r>
              <w:rPr>
                <w:rFonts w:ascii="Calibri" w:cs="Calibri" w:eastAsia="Calibri" w:hAnsi="Calibri"/>
                <w:sz w:val="18"/>
                <w:szCs w:val="18"/>
              </w:rPr>
              <w:t xml:space="preserve">návrh filmovej scény, kostýmu ku scenáru</w:t>
            </w:r>
          </w:p>
          <w:p>
            <w:pPr>
              <w:pStyle w:val="ListParagraph"/>
              <w:numPr>
                <w:ilvl w:val="0"/>
                <w:numId w:val="1"/>
              </w:numPr>
              <w:spacing w:after="30"/>
            </w:pPr>
            <w:r>
              <w:rPr>
                <w:rFonts w:ascii="Calibri" w:cs="Calibri" w:eastAsia="Calibri" w:hAnsi="Calibri"/>
                <w:sz w:val="18"/>
                <w:szCs w:val="18"/>
              </w:rPr>
              <w:t xml:space="preserve">scenár, príprava videa, klipu; storyboard a jeho generovanie pomocou digitálnych technológií</w:t>
            </w:r>
          </w:p>
        </w:tc>
        <w:tc>
          <w:tcPr>
            <w:tcW w:type="dxa" w:w="1866"/>
          </w:tcPr>
          <w:p>
            <w:pPr>
              <w:spacing w:after="40"/>
            </w:pPr>
            <w:r>
              <w:rPr>
                <w:rFonts w:ascii="Calibri" w:cs="Calibri" w:eastAsia="Calibri" w:hAnsi="Calibri"/>
                <w:sz w:val="18"/>
                <w:szCs w:val="18"/>
              </w:rPr>
              <w:t xml:space="preserve">OSR, MDV, MUV, AIG</w:t>
            </w:r>
          </w:p>
        </w:tc>
      </w:tr>
      <w:tr>
        <w:tc>
          <w:tcPr>
            <w:tcW w:type="dxa" w:w="1600"/>
          </w:tcPr>
          <w:p>
            <w:pPr>
              <w:spacing w:after="40"/>
            </w:pPr>
            <w:r>
              <w:rPr>
                <w:rFonts w:ascii="Calibri" w:cs="Calibri" w:eastAsia="Calibri" w:hAnsi="Calibri"/>
                <w:b/>
                <w:bCs/>
                <w:sz w:val="18"/>
                <w:szCs w:val="18"/>
              </w:rPr>
              <w:t xml:space="preserve">Elektronické médiá</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nakresliť telesá v 3D programe,</w:t>
            </w:r>
          </w:p>
          <w:p>
            <w:pPr>
              <w:pStyle w:val="ListParagraph"/>
              <w:numPr>
                <w:ilvl w:val="0"/>
                <w:numId w:val="1"/>
              </w:numPr>
              <w:spacing w:after="30"/>
            </w:pPr>
            <w:r>
              <w:rPr>
                <w:rFonts w:ascii="Calibri" w:cs="Calibri" w:eastAsia="Calibri" w:hAnsi="Calibri"/>
                <w:sz w:val="18"/>
                <w:szCs w:val="18"/>
              </w:rPr>
              <w:t xml:space="preserve">vytvoriť vlastnú kompozíciu spájaním 3D telies v grafickom programe</w:t>
            </w:r>
          </w:p>
        </w:tc>
        <w:tc>
          <w:tcPr>
            <w:tcW w:type="dxa" w:w="3000"/>
          </w:tcPr>
          <w:p>
            <w:pPr>
              <w:pStyle w:val="ListParagraph"/>
              <w:numPr>
                <w:ilvl w:val="0"/>
                <w:numId w:val="1"/>
              </w:numPr>
              <w:spacing w:after="30"/>
            </w:pPr>
            <w:r>
              <w:rPr>
                <w:rFonts w:ascii="Calibri" w:cs="Calibri" w:eastAsia="Calibri" w:hAnsi="Calibri"/>
                <w:sz w:val="18"/>
                <w:szCs w:val="18"/>
              </w:rPr>
              <w:t xml:space="preserve">telesá v 3D programe (nástroje, Rectangle, Circle, Move, Copy,</w:t>
            </w:r>
          </w:p>
          <w:p>
            <w:pPr>
              <w:pStyle w:val="ListParagraph"/>
              <w:numPr>
                <w:ilvl w:val="0"/>
                <w:numId w:val="1"/>
              </w:numPr>
              <w:spacing w:after="30"/>
            </w:pPr>
            <w:r>
              <w:rPr>
                <w:rFonts w:ascii="Calibri" w:cs="Calibri" w:eastAsia="Calibri" w:hAnsi="Calibri"/>
                <w:sz w:val="18"/>
                <w:szCs w:val="18"/>
              </w:rPr>
              <w:t xml:space="preserve">Push/Pull, Select, Line, Arc, Eraser, Zoom, PaintBucket)</w:t>
            </w:r>
          </w:p>
          <w:p>
            <w:pPr>
              <w:pStyle w:val="ListParagraph"/>
              <w:numPr>
                <w:ilvl w:val="0"/>
                <w:numId w:val="1"/>
              </w:numPr>
              <w:spacing w:after="30"/>
            </w:pPr>
            <w:r>
              <w:rPr>
                <w:rFonts w:ascii="Calibri" w:cs="Calibri" w:eastAsia="Calibri" w:hAnsi="Calibri"/>
                <w:sz w:val="18"/>
                <w:szCs w:val="18"/>
              </w:rPr>
              <w:t xml:space="preserve">kompozície z kvádrov, kociek a valcov, alebo architektúra</w:t>
            </w:r>
          </w:p>
          <w:p>
            <w:pPr>
              <w:pStyle w:val="ListParagraph"/>
              <w:numPr>
                <w:ilvl w:val="0"/>
                <w:numId w:val="1"/>
              </w:numPr>
              <w:spacing w:after="30"/>
            </w:pPr>
            <w:r>
              <w:rPr>
                <w:rFonts w:ascii="Calibri" w:cs="Calibri" w:eastAsia="Calibri" w:hAnsi="Calibri"/>
                <w:sz w:val="18"/>
                <w:szCs w:val="18"/>
              </w:rPr>
              <w:t xml:space="preserve">kopírovanie, spájanie, telies, vyfarbovanie telies a priraďovanie textúr</w:t>
            </w:r>
          </w:p>
          <w:p>
            <w:pPr>
              <w:pStyle w:val="ListParagraph"/>
              <w:numPr>
                <w:ilvl w:val="0"/>
                <w:numId w:val="1"/>
              </w:numPr>
              <w:spacing w:after="30"/>
            </w:pPr>
            <w:r>
              <w:rPr>
                <w:rFonts w:ascii="Calibri" w:cs="Calibri" w:eastAsia="Calibri" w:hAnsi="Calibri"/>
                <w:sz w:val="18"/>
                <w:szCs w:val="18"/>
              </w:rPr>
              <w:t xml:space="preserve">ukladanie modelov do formátu skp, export do formátu jpg</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Podnety dizajnu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navrhnúť tvar úžitkového predmetu</w:t>
            </w:r>
          </w:p>
          <w:p>
            <w:pPr>
              <w:pStyle w:val="ListParagraph"/>
              <w:numPr>
                <w:ilvl w:val="0"/>
                <w:numId w:val="1"/>
              </w:numPr>
              <w:spacing w:after="30"/>
            </w:pPr>
            <w:r>
              <w:rPr>
                <w:rFonts w:ascii="Calibri" w:cs="Calibri" w:eastAsia="Calibri" w:hAnsi="Calibri"/>
                <w:sz w:val="18"/>
                <w:szCs w:val="18"/>
              </w:rPr>
              <w:t xml:space="preserve">navrhnúť futuristický tvar úžitkového predmetu (napr. bicykel budúcnosti) s využitím AI ako inšpirácie pre finálny vlastnoručný náčrt</w:t>
            </w:r>
          </w:p>
        </w:tc>
        <w:tc>
          <w:tcPr>
            <w:tcW w:type="dxa" w:w="3000"/>
          </w:tcPr>
          <w:p>
            <w:pPr>
              <w:pStyle w:val="ListParagraph"/>
              <w:numPr>
                <w:ilvl w:val="0"/>
                <w:numId w:val="1"/>
              </w:numPr>
              <w:spacing w:after="30"/>
            </w:pPr>
            <w:r>
              <w:rPr>
                <w:rFonts w:ascii="Calibri" w:cs="Calibri" w:eastAsia="Calibri" w:hAnsi="Calibri"/>
                <w:sz w:val="18"/>
                <w:szCs w:val="18"/>
              </w:rPr>
              <w:t xml:space="preserve">návrh dizajnu výrobku (napr. automobil, bicykel, domáci spotrebič,</w:t>
            </w:r>
          </w:p>
          <w:p>
            <w:pPr>
              <w:pStyle w:val="ListParagraph"/>
              <w:numPr>
                <w:ilvl w:val="0"/>
                <w:numId w:val="1"/>
              </w:numPr>
              <w:spacing w:after="30"/>
            </w:pPr>
            <w:r>
              <w:rPr>
                <w:rFonts w:ascii="Calibri" w:cs="Calibri" w:eastAsia="Calibri" w:hAnsi="Calibri"/>
                <w:sz w:val="18"/>
                <w:szCs w:val="18"/>
              </w:rPr>
              <w:t xml:space="preserve">počítač, športové náradie ...)</w:t>
            </w:r>
          </w:p>
          <w:p>
            <w:pPr>
              <w:pStyle w:val="ListParagraph"/>
              <w:numPr>
                <w:ilvl w:val="0"/>
                <w:numId w:val="1"/>
              </w:numPr>
              <w:spacing w:after="30"/>
            </w:pPr>
            <w:r>
              <w:rPr>
                <w:rFonts w:ascii="Calibri" w:cs="Calibri" w:eastAsia="Calibri" w:hAnsi="Calibri"/>
                <w:sz w:val="18"/>
                <w:szCs w:val="18"/>
              </w:rPr>
              <w:t xml:space="preserve">tvar vo vzťahu k funkčnosti a vizuálnej zaujímavosti</w:t>
            </w:r>
          </w:p>
          <w:p>
            <w:pPr>
              <w:pStyle w:val="ListParagraph"/>
              <w:numPr>
                <w:ilvl w:val="0"/>
                <w:numId w:val="1"/>
              </w:numPr>
              <w:spacing w:after="30"/>
            </w:pPr>
            <w:r>
              <w:rPr>
                <w:rFonts w:ascii="Calibri" w:cs="Calibri" w:eastAsia="Calibri" w:hAnsi="Calibri"/>
                <w:sz w:val="18"/>
                <w:szCs w:val="18"/>
              </w:rPr>
              <w:t xml:space="preserve">dizajn výrobkov a transportdizajn (dizajn dopravných prostriedkov)</w:t>
            </w:r>
          </w:p>
          <w:p>
            <w:pPr>
              <w:pStyle w:val="ListParagraph"/>
              <w:numPr>
                <w:ilvl w:val="0"/>
                <w:numId w:val="1"/>
              </w:numPr>
              <w:spacing w:after="30"/>
            </w:pPr>
            <w:r>
              <w:rPr>
                <w:rFonts w:ascii="Calibri" w:cs="Calibri" w:eastAsia="Calibri" w:hAnsi="Calibri"/>
                <w:sz w:val="18"/>
                <w:szCs w:val="18"/>
              </w:rPr>
              <w:t xml:space="preserve">vplyv umelej inteligencie na priemyselný a produktový dizajn</w:t>
            </w:r>
          </w:p>
        </w:tc>
        <w:tc>
          <w:tcPr>
            <w:tcW w:type="dxa" w:w="1866"/>
          </w:tcPr>
          <w:p>
            <w:pPr>
              <w:spacing w:after="40"/>
            </w:pPr>
            <w:r>
              <w:rPr>
                <w:rFonts w:ascii="Calibri" w:cs="Calibri" w:eastAsia="Calibri" w:hAnsi="Calibri"/>
                <w:sz w:val="18"/>
                <w:szCs w:val="18"/>
              </w:rPr>
              <w:t xml:space="preserve">OSR, MDV, AIG</w:t>
            </w:r>
          </w:p>
        </w:tc>
      </w:tr>
      <w:tr>
        <w:tc>
          <w:tcPr>
            <w:tcW w:type="dxa" w:w="1600"/>
          </w:tcPr>
          <w:p>
            <w:pPr>
              <w:spacing w:after="40"/>
            </w:pPr>
            <w:r>
              <w:rPr>
                <w:rFonts w:ascii="Calibri" w:cs="Calibri" w:eastAsia="Calibri" w:hAnsi="Calibri"/>
                <w:b/>
                <w:bCs/>
                <w:sz w:val="18"/>
                <w:szCs w:val="18"/>
              </w:rPr>
              <w:t xml:space="preserve">Tradície a podnety remesiel</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výtvarne interpretovať vybrané typické zvyky alebo pamiatky svojho regiónu</w:t>
            </w:r>
          </w:p>
        </w:tc>
        <w:tc>
          <w:tcPr>
            <w:tcW w:type="dxa" w:w="3000"/>
          </w:tcPr>
          <w:p>
            <w:pPr>
              <w:pStyle w:val="ListParagraph"/>
              <w:numPr>
                <w:ilvl w:val="0"/>
                <w:numId w:val="1"/>
              </w:numPr>
              <w:spacing w:after="30"/>
            </w:pPr>
            <w:r>
              <w:rPr>
                <w:rFonts w:ascii="Calibri" w:cs="Calibri" w:eastAsia="Calibri" w:hAnsi="Calibri"/>
                <w:sz w:val="18"/>
                <w:szCs w:val="18"/>
              </w:rPr>
              <w:t xml:space="preserve">legendy a história regiónu (obce, sociálnej skupiny)</w:t>
            </w:r>
          </w:p>
          <w:p>
            <w:pPr>
              <w:pStyle w:val="ListParagraph"/>
              <w:numPr>
                <w:ilvl w:val="0"/>
                <w:numId w:val="1"/>
              </w:numPr>
              <w:spacing w:after="30"/>
            </w:pPr>
            <w:r>
              <w:rPr>
                <w:rFonts w:ascii="Calibri" w:cs="Calibri" w:eastAsia="Calibri" w:hAnsi="Calibri"/>
                <w:sz w:val="18"/>
                <w:szCs w:val="18"/>
              </w:rPr>
              <w:t xml:space="preserve">pamiatky regiónu a ich príbehy</w:t>
            </w:r>
          </w:p>
          <w:p>
            <w:pPr>
              <w:pStyle w:val="ListParagraph"/>
              <w:numPr>
                <w:ilvl w:val="0"/>
                <w:numId w:val="1"/>
              </w:numPr>
              <w:spacing w:after="30"/>
            </w:pPr>
            <w:r>
              <w:rPr>
                <w:rFonts w:ascii="Calibri" w:cs="Calibri" w:eastAsia="Calibri" w:hAnsi="Calibri"/>
                <w:sz w:val="18"/>
                <w:szCs w:val="18"/>
              </w:rPr>
              <w:t xml:space="preserve">miestne zvyky</w:t>
            </w:r>
          </w:p>
          <w:p>
            <w:pPr>
              <w:pStyle w:val="ListParagraph"/>
              <w:numPr>
                <w:ilvl w:val="0"/>
                <w:numId w:val="1"/>
              </w:numPr>
              <w:spacing w:after="30"/>
            </w:pPr>
            <w:r>
              <w:rPr>
                <w:rFonts w:ascii="Calibri" w:cs="Calibri" w:eastAsia="Calibri" w:hAnsi="Calibri"/>
                <w:sz w:val="18"/>
                <w:szCs w:val="18"/>
              </w:rPr>
              <w:t xml:space="preserve">miestne remeselné tradície, ich história</w:t>
            </w:r>
          </w:p>
          <w:p>
            <w:pPr>
              <w:pStyle w:val="ListParagraph"/>
              <w:numPr>
                <w:ilvl w:val="0"/>
                <w:numId w:val="1"/>
              </w:numPr>
              <w:spacing w:after="30"/>
            </w:pPr>
            <w:r>
              <w:rPr>
                <w:rFonts w:ascii="Calibri" w:cs="Calibri" w:eastAsia="Calibri" w:hAnsi="Calibri"/>
                <w:sz w:val="18"/>
                <w:szCs w:val="18"/>
              </w:rPr>
              <w:t xml:space="preserve">výtvarná interpretácia regionálnych legiend, histórie, pamiatok, remeselných tradícií</w:t>
            </w:r>
          </w:p>
        </w:tc>
        <w:tc>
          <w:tcPr>
            <w:tcW w:type="dxa" w:w="1866"/>
          </w:tcPr>
          <w:p>
            <w:pPr>
              <w:spacing w:after="40"/>
            </w:pPr>
            <w:r>
              <w:rPr>
                <w:rFonts w:ascii="Calibri" w:cs="Calibri" w:eastAsia="Calibri" w:hAnsi="Calibri"/>
                <w:sz w:val="18"/>
                <w:szCs w:val="18"/>
              </w:rPr>
              <w:t xml:space="preserve">OSR, MDV, MUV, RLK</w:t>
            </w:r>
          </w:p>
        </w:tc>
      </w:tr>
      <w:tr>
        <w:tc>
          <w:tcPr>
            <w:tcW w:type="dxa" w:w="1600"/>
          </w:tcPr>
          <w:p>
            <w:pPr>
              <w:spacing w:after="40"/>
            </w:pPr>
            <w:r>
              <w:rPr>
                <w:rFonts w:ascii="Calibri" w:cs="Calibri" w:eastAsia="Calibri" w:hAnsi="Calibri"/>
                <w:b/>
                <w:bCs/>
                <w:sz w:val="18"/>
                <w:szCs w:val="18"/>
              </w:rPr>
              <w:t xml:space="preserve">Synestetické podnety</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výtvarne vyjadriť subjektívnu vizuálnu predstavu chuťového vnemu</w:t>
            </w:r>
          </w:p>
        </w:tc>
        <w:tc>
          <w:tcPr>
            <w:tcW w:type="dxa" w:w="3000"/>
          </w:tcPr>
          <w:p>
            <w:pPr>
              <w:pStyle w:val="ListParagraph"/>
              <w:numPr>
                <w:ilvl w:val="0"/>
                <w:numId w:val="1"/>
              </w:numPr>
              <w:spacing w:after="30"/>
            </w:pPr>
            <w:r>
              <w:rPr>
                <w:rFonts w:ascii="Calibri" w:cs="Calibri" w:eastAsia="Calibri" w:hAnsi="Calibri"/>
                <w:sz w:val="18"/>
                <w:szCs w:val="18"/>
              </w:rPr>
              <w:t xml:space="preserve">vyjadrenie chutí výtvarnými prostriedkami (zobrazujúcim alebo abstraktným spôsobom)</w:t>
            </w:r>
          </w:p>
          <w:p>
            <w:pPr>
              <w:pStyle w:val="ListParagraph"/>
              <w:numPr>
                <w:ilvl w:val="0"/>
                <w:numId w:val="1"/>
              </w:numPr>
              <w:spacing w:after="30"/>
            </w:pPr>
            <w:r>
              <w:rPr>
                <w:rFonts w:ascii="Calibri" w:cs="Calibri" w:eastAsia="Calibri" w:hAnsi="Calibri"/>
                <w:sz w:val="18"/>
                <w:szCs w:val="18"/>
              </w:rPr>
              <w:t xml:space="preserve">koreniny, bylinky, čaje, jedlá a ich farebné (tvarové, materiálové, gestické ...) vyjadrenie</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Podnety poznávania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vytvoriť grafické znázornenie gramatických pojmov alebo vzťahov,</w:t>
            </w:r>
          </w:p>
          <w:p>
            <w:pPr>
              <w:pStyle w:val="ListParagraph"/>
              <w:numPr>
                <w:ilvl w:val="0"/>
                <w:numId w:val="1"/>
              </w:numPr>
              <w:spacing w:after="30"/>
            </w:pPr>
            <w:r>
              <w:rPr>
                <w:rFonts w:ascii="Calibri" w:cs="Calibri" w:eastAsia="Calibri" w:hAnsi="Calibri"/>
                <w:sz w:val="18"/>
                <w:szCs w:val="18"/>
              </w:rPr>
              <w:t xml:space="preserve">porovnávať súvislosti, vzájomné vzťahy medzi výtvarnými znakmi (zobrazeniami) a slovami</w:t>
            </w:r>
          </w:p>
        </w:tc>
        <w:tc>
          <w:tcPr>
            <w:tcW w:type="dxa" w:w="3000"/>
          </w:tcPr>
          <w:p>
            <w:pPr>
              <w:pStyle w:val="ListParagraph"/>
              <w:numPr>
                <w:ilvl w:val="0"/>
                <w:numId w:val="1"/>
              </w:numPr>
              <w:spacing w:after="30"/>
            </w:pPr>
            <w:r>
              <w:rPr>
                <w:rFonts w:ascii="Calibri" w:cs="Calibri" w:eastAsia="Calibri" w:hAnsi="Calibri"/>
                <w:sz w:val="18"/>
                <w:szCs w:val="18"/>
              </w:rPr>
              <w:t xml:space="preserve">výtvarné interpretácie gramatických tvarov (napr. slovných</w:t>
            </w:r>
          </w:p>
          <w:p>
            <w:pPr>
              <w:pStyle w:val="ListParagraph"/>
              <w:numPr>
                <w:ilvl w:val="0"/>
                <w:numId w:val="1"/>
              </w:numPr>
              <w:spacing w:after="30"/>
            </w:pPr>
            <w:r>
              <w:rPr>
                <w:rFonts w:ascii="Calibri" w:cs="Calibri" w:eastAsia="Calibri" w:hAnsi="Calibri"/>
                <w:sz w:val="18"/>
                <w:szCs w:val="18"/>
              </w:rPr>
              <w:t xml:space="preserve">druhov, vetných členov, homoným, synoným, opozít ...)</w:t>
            </w:r>
          </w:p>
          <w:p>
            <w:pPr>
              <w:pStyle w:val="ListParagraph"/>
              <w:numPr>
                <w:ilvl w:val="0"/>
                <w:numId w:val="1"/>
              </w:numPr>
              <w:spacing w:after="30"/>
            </w:pPr>
            <w:r>
              <w:rPr>
                <w:rFonts w:ascii="Calibri" w:cs="Calibri" w:eastAsia="Calibri" w:hAnsi="Calibri"/>
                <w:sz w:val="18"/>
                <w:szCs w:val="18"/>
              </w:rPr>
              <w:t xml:space="preserve">priraďovanie výtvarných znakov ku slovám</w:t>
            </w:r>
          </w:p>
          <w:p>
            <w:pPr>
              <w:pStyle w:val="ListParagraph"/>
              <w:numPr>
                <w:ilvl w:val="0"/>
                <w:numId w:val="1"/>
              </w:numPr>
              <w:spacing w:after="30"/>
            </w:pPr>
            <w:r>
              <w:rPr>
                <w:rFonts w:ascii="Calibri" w:cs="Calibri" w:eastAsia="Calibri" w:hAnsi="Calibri"/>
                <w:sz w:val="18"/>
                <w:szCs w:val="18"/>
              </w:rPr>
              <w:t xml:space="preserve">vizuálna poézia (náhrada slov grafickými znakmi, obrazmi,</w:t>
            </w:r>
          </w:p>
          <w:p>
            <w:pPr>
              <w:pStyle w:val="ListParagraph"/>
              <w:numPr>
                <w:ilvl w:val="0"/>
                <w:numId w:val="1"/>
              </w:numPr>
              <w:spacing w:after="30"/>
            </w:pPr>
            <w:r>
              <w:rPr>
                <w:rFonts w:ascii="Calibri" w:cs="Calibri" w:eastAsia="Calibri" w:hAnsi="Calibri"/>
                <w:sz w:val="18"/>
                <w:szCs w:val="18"/>
              </w:rPr>
              <w:t xml:space="preserve">fotografiami, prírodninami alebo objektmi alt. predmetmi)</w:t>
            </w:r>
          </w:p>
          <w:p>
            <w:pPr>
              <w:pStyle w:val="ListParagraph"/>
              <w:numPr>
                <w:ilvl w:val="0"/>
                <w:numId w:val="1"/>
              </w:numPr>
              <w:spacing w:after="30"/>
            </w:pPr>
            <w:r>
              <w:rPr>
                <w:rFonts w:ascii="Calibri" w:cs="Calibri" w:eastAsia="Calibri" w:hAnsi="Calibri"/>
                <w:sz w:val="18"/>
                <w:szCs w:val="18"/>
              </w:rPr>
              <w:t xml:space="preserve">pozn. téma súvisí s tematickými celkami: podnety výtvarného umenia (dadaizmus)</w:t>
            </w:r>
          </w:p>
        </w:tc>
        <w:tc>
          <w:tcPr>
            <w:tcW w:type="dxa" w:w="1866"/>
          </w:tcPr>
          <w:p>
            <w:pPr>
              <w:spacing w:after="40"/>
            </w:pPr>
            <w:r>
              <w:rPr>
                <w:rFonts w:ascii="Calibri" w:cs="Calibri" w:eastAsia="Calibri" w:hAnsi="Calibri"/>
                <w:sz w:val="18"/>
                <w:szCs w:val="18"/>
              </w:rPr>
              <w:t xml:space="preserve">OSR</w:t>
            </w:r>
          </w:p>
        </w:tc>
      </w:tr>
    </w:tbl>
    <w:p>
      <w:r>
        <w:br w:type="page"/>
      </w:r>
    </w:p>
    <w:p>
      <w:pPr>
        <w:pStyle w:val="Heading1"/>
        <w:spacing w:after="120" w:before="240"/>
      </w:pPr>
      <w:r>
        <w:rPr>
          <w:rFonts w:ascii="Calibri" w:cs="Calibri" w:eastAsia="Calibri" w:hAnsi="Calibri"/>
          <w:b/>
          <w:bCs/>
        </w:rPr>
        <w:t xml:space="preserve">Učebné osnovy – 8. ročník</w:t>
      </w:r>
    </w:p>
    <w:p>
      <w:pPr>
        <w:spacing w:after="120"/>
      </w:pPr>
      <w:r>
        <w:rPr>
          <w:rFonts w:ascii="Calibri" w:cs="Calibri" w:eastAsia="Calibri" w:hAnsi="Calibri"/>
          <w:b/>
          <w:bCs/>
        </w:rPr>
        <w:t xml:space="preserve">Časová dotácia: </w:t>
      </w:r>
      <w:r>
        <w:rPr>
          <w:rFonts w:ascii="Calibri" w:cs="Calibri" w:eastAsia="Calibri" w:hAnsi="Calibri"/>
        </w:rPr>
        <w:t xml:space="preserve">1 hodina týždenne, cca 33 hodín ročne</w:t>
      </w:r>
    </w:p>
    <w:tbl>
      <w:tblPr>
        <w:tblW w:type="dxa" w:w="9466"/>
        <w:tblBorders>
          <w:top w:val="single" w:color="auto" w:sz="4"/>
          <w:left w:val="single" w:color="auto" w:sz="4"/>
          <w:bottom w:val="single" w:color="auto" w:sz="4"/>
          <w:right w:val="single" w:color="auto" w:sz="4"/>
          <w:insideH w:val="single" w:color="auto" w:sz="4"/>
          <w:insideV w:val="single" w:color="auto" w:sz="4"/>
        </w:tblBorders>
      </w:tblPr>
      <w:tblGrid>
        <w:gridCol w:w="1600"/>
        <w:gridCol w:w="3000"/>
        <w:gridCol w:w="3000"/>
        <w:gridCol w:w="1866"/>
      </w:tblGrid>
      <w:tr>
        <w:trPr>
          <w:tblHeader/>
        </w:trPr>
        <w:tc>
          <w:tcPr>
            <w:tcW w:type="dxa" w:w="1600"/>
            <w:shd w:fill="D9D9D9" w:val="clear"/>
          </w:tcPr>
          <w:p>
            <w:pPr>
              <w:spacing w:after="40"/>
            </w:pPr>
            <w:r>
              <w:rPr>
                <w:rFonts w:ascii="Calibri" w:cs="Calibri" w:eastAsia="Calibri" w:hAnsi="Calibri"/>
                <w:b/>
                <w:bCs/>
                <w:sz w:val="18"/>
                <w:szCs w:val="18"/>
              </w:rPr>
              <w:t xml:space="preserve">Tematický celok / počet hodín</w:t>
            </w:r>
          </w:p>
        </w:tc>
        <w:tc>
          <w:tcPr>
            <w:tcW w:type="dxa" w:w="3000"/>
            <w:shd w:fill="D9D9D9" w:val="clear"/>
          </w:tcPr>
          <w:p>
            <w:pPr>
              <w:spacing w:after="40"/>
            </w:pPr>
            <w:r>
              <w:rPr>
                <w:rFonts w:ascii="Calibri" w:cs="Calibri" w:eastAsia="Calibri" w:hAnsi="Calibri"/>
                <w:b/>
                <w:bCs/>
                <w:sz w:val="18"/>
                <w:szCs w:val="18"/>
              </w:rPr>
              <w:t xml:space="preserve">Obsahový štandard (učivo)</w:t>
            </w:r>
          </w:p>
        </w:tc>
        <w:tc>
          <w:tcPr>
            <w:tcW w:type="dxa" w:w="3000"/>
            <w:shd w:fill="D9D9D9" w:val="clear"/>
          </w:tcPr>
          <w:p>
            <w:pPr>
              <w:spacing w:after="40"/>
            </w:pPr>
            <w:r>
              <w:rPr>
                <w:rFonts w:ascii="Calibri" w:cs="Calibri" w:eastAsia="Calibri" w:hAnsi="Calibri"/>
                <w:b/>
                <w:bCs/>
                <w:sz w:val="18"/>
                <w:szCs w:val="18"/>
              </w:rPr>
              <w:t xml:space="preserve">Výkonový štandard</w:t>
            </w:r>
          </w:p>
        </w:tc>
        <w:tc>
          <w:tcPr>
            <w:tcW w:type="dxa" w:w="1866"/>
            <w:shd w:fill="D9D9D9" w:val="clear"/>
          </w:tcPr>
          <w:p>
            <w:pPr>
              <w:spacing w:after="40"/>
            </w:pPr>
            <w:r>
              <w:rPr>
                <w:rFonts w:ascii="Calibri" w:cs="Calibri" w:eastAsia="Calibri" w:hAnsi="Calibri"/>
                <w:b/>
                <w:bCs/>
                <w:sz w:val="18"/>
                <w:szCs w:val="18"/>
              </w:rPr>
              <w:t xml:space="preserve">Prierezové témy</w:t>
            </w:r>
          </w:p>
        </w:tc>
      </w:tr>
      <w:tr>
        <w:tc>
          <w:tcPr>
            <w:tcW w:type="dxa" w:w="1600"/>
          </w:tcPr>
          <w:p>
            <w:pPr>
              <w:spacing w:after="40"/>
            </w:pPr>
            <w:r>
              <w:rPr>
                <w:rFonts w:ascii="Calibri" w:cs="Calibri" w:eastAsia="Calibri" w:hAnsi="Calibri"/>
                <w:b/>
                <w:bCs/>
                <w:sz w:val="18"/>
                <w:szCs w:val="18"/>
              </w:rPr>
              <w:t xml:space="preserve">Výtvarné vyjadrovacie prostriedky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štylizovať motív</w:t>
            </w:r>
          </w:p>
        </w:tc>
        <w:tc>
          <w:tcPr>
            <w:tcW w:type="dxa" w:w="3000"/>
          </w:tcPr>
          <w:p>
            <w:pPr>
              <w:pStyle w:val="ListParagraph"/>
              <w:numPr>
                <w:ilvl w:val="0"/>
                <w:numId w:val="1"/>
              </w:numPr>
              <w:spacing w:after="30"/>
            </w:pPr>
            <w:r>
              <w:rPr>
                <w:rFonts w:ascii="Calibri" w:cs="Calibri" w:eastAsia="Calibri" w:hAnsi="Calibri"/>
                <w:sz w:val="18"/>
                <w:szCs w:val="18"/>
              </w:rPr>
              <w:t xml:space="preserve">transformácia vybraného motívu do niekoľkých tvarových štýlov</w:t>
            </w:r>
          </w:p>
          <w:p>
            <w:pPr>
              <w:pStyle w:val="ListParagraph"/>
              <w:numPr>
                <w:ilvl w:val="0"/>
                <w:numId w:val="1"/>
              </w:numPr>
              <w:spacing w:after="30"/>
            </w:pPr>
            <w:r>
              <w:rPr>
                <w:rFonts w:ascii="Calibri" w:cs="Calibri" w:eastAsia="Calibri" w:hAnsi="Calibri"/>
                <w:sz w:val="18"/>
                <w:szCs w:val="18"/>
              </w:rPr>
              <w:t xml:space="preserve">(napr. geometrizácia, znejasnenie, vyskladanie z iných tvarov, redukcia na obrys, vyjadrenie linkou, bodmi, vyjadrenie plastickosti ...)</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Možnosti zobrazovania videného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zobraziť charakteristický výraz rôznych emócií prostredníctvom portrétu (karikatúry)</w:t>
            </w:r>
          </w:p>
          <w:p>
            <w:pPr>
              <w:pStyle w:val="ListParagraph"/>
              <w:numPr>
                <w:ilvl w:val="0"/>
                <w:numId w:val="1"/>
              </w:numPr>
              <w:spacing w:after="30"/>
            </w:pPr>
            <w:r>
              <w:rPr>
                <w:rFonts w:ascii="Calibri" w:cs="Calibri" w:eastAsia="Calibri" w:hAnsi="Calibri"/>
                <w:sz w:val="18"/>
                <w:szCs w:val="18"/>
              </w:rPr>
              <w:t xml:space="preserve">vytvoriť karikatúru/expresívny portrét a experimentovať s jeho transformáciou prostredníctvom štýlových AI filtrov (napr. premena do kubistického štýlu)</w:t>
            </w:r>
          </w:p>
        </w:tc>
        <w:tc>
          <w:tcPr>
            <w:tcW w:type="dxa" w:w="3000"/>
          </w:tcPr>
          <w:p>
            <w:pPr>
              <w:pStyle w:val="ListParagraph"/>
              <w:numPr>
                <w:ilvl w:val="0"/>
                <w:numId w:val="1"/>
              </w:numPr>
              <w:spacing w:after="30"/>
            </w:pPr>
            <w:r>
              <w:rPr>
                <w:rFonts w:ascii="Calibri" w:cs="Calibri" w:eastAsia="Calibri" w:hAnsi="Calibri"/>
                <w:sz w:val="18"/>
                <w:szCs w:val="18"/>
              </w:rPr>
              <w:t xml:space="preserve">zobrazovanie výrazu tváre</w:t>
            </w:r>
          </w:p>
          <w:p>
            <w:pPr>
              <w:pStyle w:val="ListParagraph"/>
              <w:numPr>
                <w:ilvl w:val="0"/>
                <w:numId w:val="1"/>
              </w:numPr>
              <w:spacing w:after="30"/>
            </w:pPr>
            <w:r>
              <w:rPr>
                <w:rFonts w:ascii="Calibri" w:cs="Calibri" w:eastAsia="Calibri" w:hAnsi="Calibri"/>
                <w:sz w:val="18"/>
                <w:szCs w:val="18"/>
              </w:rPr>
              <w:t xml:space="preserve">karikatúra podľa fotografických portrétov (prepojené s tematickým radom podnety fotografie)</w:t>
            </w:r>
          </w:p>
          <w:p>
            <w:pPr>
              <w:pStyle w:val="ListParagraph"/>
              <w:numPr>
                <w:ilvl w:val="0"/>
                <w:numId w:val="1"/>
              </w:numPr>
              <w:spacing w:after="30"/>
            </w:pPr>
            <w:r>
              <w:rPr>
                <w:rFonts w:ascii="Calibri" w:cs="Calibri" w:eastAsia="Calibri" w:hAnsi="Calibri"/>
                <w:sz w:val="18"/>
                <w:szCs w:val="18"/>
              </w:rPr>
              <w:t xml:space="preserve">subjektívne transformovanie videnej reality, nadsadenie a štylizácia foriem umocňujúca výraz</w:t>
            </w:r>
          </w:p>
          <w:p>
            <w:pPr>
              <w:pStyle w:val="ListParagraph"/>
              <w:numPr>
                <w:ilvl w:val="0"/>
                <w:numId w:val="1"/>
              </w:numPr>
              <w:spacing w:after="30"/>
            </w:pPr>
            <w:r>
              <w:rPr>
                <w:rFonts w:ascii="Calibri" w:cs="Calibri" w:eastAsia="Calibri" w:hAnsi="Calibri"/>
                <w:sz w:val="18"/>
                <w:szCs w:val="18"/>
              </w:rPr>
              <w:t xml:space="preserve">expresionistické portréty, výrazové hlavy</w:t>
            </w:r>
          </w:p>
          <w:p>
            <w:pPr>
              <w:pStyle w:val="ListParagraph"/>
              <w:numPr>
                <w:ilvl w:val="0"/>
                <w:numId w:val="1"/>
              </w:numPr>
              <w:spacing w:after="30"/>
            </w:pPr>
            <w:r>
              <w:rPr>
                <w:rFonts w:ascii="Calibri" w:cs="Calibri" w:eastAsia="Calibri" w:hAnsi="Calibri"/>
                <w:sz w:val="18"/>
                <w:szCs w:val="18"/>
              </w:rPr>
              <w:t xml:space="preserve">zobrazovanie výrazu tváre; digitálna manipulácia tváre, etické aspekty úprav a premeny portrétov</w:t>
            </w:r>
          </w:p>
        </w:tc>
        <w:tc>
          <w:tcPr>
            <w:tcW w:type="dxa" w:w="1866"/>
          </w:tcPr>
          <w:p>
            <w:pPr>
              <w:spacing w:after="40"/>
            </w:pPr>
            <w:r>
              <w:rPr>
                <w:rFonts w:ascii="Calibri" w:cs="Calibri" w:eastAsia="Calibri" w:hAnsi="Calibri"/>
                <w:sz w:val="18"/>
                <w:szCs w:val="18"/>
              </w:rPr>
              <w:t xml:space="preserve">OSR, MDV, MUV, AIG</w:t>
            </w:r>
          </w:p>
        </w:tc>
      </w:tr>
      <w:tr>
        <w:tc>
          <w:tcPr>
            <w:tcW w:type="dxa" w:w="1600"/>
          </w:tcPr>
          <w:p>
            <w:pPr>
              <w:spacing w:after="40"/>
            </w:pPr>
            <w:r>
              <w:rPr>
                <w:rFonts w:ascii="Calibri" w:cs="Calibri" w:eastAsia="Calibri" w:hAnsi="Calibri"/>
                <w:b/>
                <w:bCs/>
                <w:sz w:val="18"/>
                <w:szCs w:val="18"/>
              </w:rPr>
              <w:t xml:space="preserve">Podnety moderného a súčasného výtvarného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vymenovať podstatné znaky umenia inštalácie,</w:t>
            </w:r>
          </w:p>
          <w:p>
            <w:pPr>
              <w:pStyle w:val="ListParagraph"/>
              <w:numPr>
                <w:ilvl w:val="0"/>
                <w:numId w:val="1"/>
              </w:numPr>
              <w:spacing w:after="30"/>
            </w:pPr>
            <w:r>
              <w:rPr>
                <w:rFonts w:ascii="Calibri" w:cs="Calibri" w:eastAsia="Calibri" w:hAnsi="Calibri"/>
                <w:sz w:val="18"/>
                <w:szCs w:val="18"/>
              </w:rPr>
              <w:t xml:space="preserve">predviesť performanciu na vlastnú tému</w:t>
            </w:r>
          </w:p>
        </w:tc>
        <w:tc>
          <w:tcPr>
            <w:tcW w:type="dxa" w:w="3000"/>
          </w:tcPr>
          <w:p>
            <w:pPr>
              <w:pStyle w:val="ListParagraph"/>
              <w:numPr>
                <w:ilvl w:val="0"/>
                <w:numId w:val="1"/>
              </w:numPr>
              <w:spacing w:after="30"/>
            </w:pPr>
            <w:r>
              <w:rPr>
                <w:rFonts w:ascii="Calibri" w:cs="Calibri" w:eastAsia="Calibri" w:hAnsi="Calibri"/>
                <w:sz w:val="18"/>
                <w:szCs w:val="18"/>
              </w:rPr>
              <w:t xml:space="preserve">umenie inštalácie: inštalácia (alebo: pre konkrétny priestor/z konkrétnych predmetov/z vytvorených rekvizít/z prírodnín...),</w:t>
            </w:r>
          </w:p>
          <w:p>
            <w:pPr>
              <w:pStyle w:val="ListParagraph"/>
              <w:numPr>
                <w:ilvl w:val="0"/>
                <w:numId w:val="1"/>
              </w:numPr>
              <w:spacing w:after="30"/>
            </w:pPr>
            <w:r>
              <w:rPr>
                <w:rFonts w:ascii="Calibri" w:cs="Calibri" w:eastAsia="Calibri" w:hAnsi="Calibri"/>
                <w:sz w:val="18"/>
                <w:szCs w:val="18"/>
              </w:rPr>
              <w:t xml:space="preserve">fotodokumentácia</w:t>
            </w:r>
          </w:p>
          <w:p>
            <w:pPr>
              <w:pStyle w:val="ListParagraph"/>
              <w:numPr>
                <w:ilvl w:val="0"/>
                <w:numId w:val="1"/>
              </w:numPr>
              <w:spacing w:after="30"/>
            </w:pPr>
            <w:r>
              <w:rPr>
                <w:rFonts w:ascii="Calibri" w:cs="Calibri" w:eastAsia="Calibri" w:hAnsi="Calibri"/>
                <w:sz w:val="18"/>
                <w:szCs w:val="18"/>
              </w:rPr>
              <w:t xml:space="preserve">umenie performancie a happeningu: performancia (samostatná –symbolika gesta, postoja, pohybu); happening (skupinový; napr. zorganizovaný nevšedný zážitok)</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Výtvarné činnosti inšpirované dejinami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rozpoznať typické znaky barokového maliarstva, sochárstva a architektúry</w:t>
            </w:r>
          </w:p>
        </w:tc>
        <w:tc>
          <w:tcPr>
            <w:tcW w:type="dxa" w:w="3000"/>
          </w:tcPr>
          <w:p>
            <w:pPr>
              <w:pStyle w:val="ListParagraph"/>
              <w:numPr>
                <w:ilvl w:val="0"/>
                <w:numId w:val="1"/>
              </w:numPr>
              <w:spacing w:after="30"/>
            </w:pPr>
            <w:r>
              <w:rPr>
                <w:rFonts w:ascii="Calibri" w:cs="Calibri" w:eastAsia="Calibri" w:hAnsi="Calibri"/>
                <w:sz w:val="18"/>
                <w:szCs w:val="18"/>
              </w:rPr>
              <w:t xml:space="preserve">barokové umenie (barokové maliarstvo, sochárstvo, architektúra, odievanie, typografia ...)</w:t>
            </w:r>
          </w:p>
          <w:p>
            <w:pPr>
              <w:pStyle w:val="ListParagraph"/>
              <w:numPr>
                <w:ilvl w:val="0"/>
                <w:numId w:val="1"/>
              </w:numPr>
              <w:spacing w:after="30"/>
            </w:pPr>
            <w:r>
              <w:rPr>
                <w:rFonts w:ascii="Calibri" w:cs="Calibri" w:eastAsia="Calibri" w:hAnsi="Calibri"/>
                <w:sz w:val="18"/>
                <w:szCs w:val="18"/>
              </w:rPr>
              <w:t xml:space="preserve">výtvarné reakcie žiakov na vybraný barokový artefakt</w:t>
            </w:r>
          </w:p>
        </w:tc>
        <w:tc>
          <w:tcPr>
            <w:tcW w:type="dxa" w:w="1866"/>
          </w:tcPr>
          <w:p>
            <w:pPr>
              <w:spacing w:after="40"/>
            </w:pPr>
            <w:r>
              <w:rPr>
                <w:rFonts w:ascii="Calibri" w:cs="Calibri" w:eastAsia="Calibri" w:hAnsi="Calibri"/>
                <w:sz w:val="18"/>
                <w:szCs w:val="18"/>
              </w:rPr>
              <w:t xml:space="preserve">OSR, RLK</w:t>
            </w:r>
          </w:p>
        </w:tc>
      </w:tr>
      <w:tr>
        <w:tc>
          <w:tcPr>
            <w:tcW w:type="dxa" w:w="1600"/>
          </w:tcPr>
          <w:p>
            <w:pPr>
              <w:spacing w:after="40"/>
            </w:pPr>
            <w:r>
              <w:rPr>
                <w:rFonts w:ascii="Calibri" w:cs="Calibri" w:eastAsia="Calibri" w:hAnsi="Calibri"/>
                <w:b/>
                <w:bCs/>
                <w:sz w:val="18"/>
                <w:szCs w:val="18"/>
              </w:rPr>
              <w:t xml:space="preserve">Škola v galérii</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diskutovať o videnej výstave, alebo prehliadke virtuálneho múzea na internete</w:t>
            </w:r>
          </w:p>
        </w:tc>
        <w:tc>
          <w:tcPr>
            <w:tcW w:type="dxa" w:w="3000"/>
          </w:tcPr>
          <w:p>
            <w:pPr>
              <w:pStyle w:val="ListParagraph"/>
              <w:numPr>
                <w:ilvl w:val="0"/>
                <w:numId w:val="1"/>
              </w:numPr>
              <w:spacing w:after="30"/>
            </w:pPr>
            <w:r>
              <w:rPr>
                <w:rFonts w:ascii="Calibri" w:cs="Calibri" w:eastAsia="Calibri" w:hAnsi="Calibri"/>
                <w:sz w:val="18"/>
                <w:szCs w:val="18"/>
              </w:rPr>
              <w:t xml:space="preserve">umenie v galérii, rozdiel medzi múzeom umenia a výstavou</w:t>
            </w:r>
          </w:p>
          <w:p>
            <w:pPr>
              <w:pStyle w:val="ListParagraph"/>
              <w:numPr>
                <w:ilvl w:val="0"/>
                <w:numId w:val="1"/>
              </w:numPr>
              <w:spacing w:after="30"/>
            </w:pPr>
            <w:r>
              <w:rPr>
                <w:rFonts w:ascii="Calibri" w:cs="Calibri" w:eastAsia="Calibri" w:hAnsi="Calibri"/>
                <w:sz w:val="18"/>
                <w:szCs w:val="18"/>
              </w:rPr>
              <w:t xml:space="preserve">krátka slovná (písomná) reflexia („recenzia“) výstavy alebo virtuálnej galérie</w:t>
            </w:r>
          </w:p>
          <w:p>
            <w:pPr>
              <w:pStyle w:val="ListParagraph"/>
              <w:numPr>
                <w:ilvl w:val="0"/>
                <w:numId w:val="1"/>
              </w:numPr>
              <w:spacing w:after="30"/>
            </w:pPr>
            <w:r>
              <w:rPr>
                <w:rFonts w:ascii="Calibri" w:cs="Calibri" w:eastAsia="Calibri" w:hAnsi="Calibri"/>
                <w:sz w:val="18"/>
                <w:szCs w:val="18"/>
              </w:rPr>
              <w:t xml:space="preserve">časopisy o súčasnom umení/dizajne/architektúre</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Podnety architektúry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rozlišiť funkcie a výraz interiéru a exteriéru,</w:t>
            </w:r>
          </w:p>
          <w:p>
            <w:pPr>
              <w:pStyle w:val="ListParagraph"/>
              <w:numPr>
                <w:ilvl w:val="0"/>
                <w:numId w:val="1"/>
              </w:numPr>
              <w:spacing w:after="30"/>
            </w:pPr>
            <w:r>
              <w:rPr>
                <w:rFonts w:ascii="Calibri" w:cs="Calibri" w:eastAsia="Calibri" w:hAnsi="Calibri"/>
                <w:sz w:val="18"/>
                <w:szCs w:val="18"/>
              </w:rPr>
              <w:t xml:space="preserve">navrhnúť vonkajší a vnútorný priestor ľubovoľnej stavby</w:t>
            </w:r>
          </w:p>
        </w:tc>
        <w:tc>
          <w:tcPr>
            <w:tcW w:type="dxa" w:w="3000"/>
          </w:tcPr>
          <w:p>
            <w:pPr>
              <w:pStyle w:val="ListParagraph"/>
              <w:numPr>
                <w:ilvl w:val="0"/>
                <w:numId w:val="1"/>
              </w:numPr>
              <w:spacing w:after="30"/>
            </w:pPr>
            <w:r>
              <w:rPr>
                <w:rFonts w:ascii="Calibri" w:cs="Calibri" w:eastAsia="Calibri" w:hAnsi="Calibri"/>
                <w:sz w:val="18"/>
                <w:szCs w:val="18"/>
              </w:rPr>
              <w:t xml:space="preserve">interiér a exteriér (špecifiká a vzájomné vzťahy)</w:t>
            </w:r>
          </w:p>
          <w:p>
            <w:pPr>
              <w:pStyle w:val="ListParagraph"/>
              <w:numPr>
                <w:ilvl w:val="0"/>
                <w:numId w:val="1"/>
              </w:numPr>
              <w:spacing w:after="30"/>
            </w:pPr>
            <w:r>
              <w:rPr>
                <w:rFonts w:ascii="Calibri" w:cs="Calibri" w:eastAsia="Calibri" w:hAnsi="Calibri"/>
                <w:sz w:val="18"/>
                <w:szCs w:val="18"/>
              </w:rPr>
              <w:t xml:space="preserve">výraz a funkcie vnútorného a vonkajšieho priestoru</w:t>
            </w:r>
          </w:p>
          <w:p>
            <w:pPr>
              <w:pStyle w:val="ListParagraph"/>
              <w:numPr>
                <w:ilvl w:val="0"/>
                <w:numId w:val="1"/>
              </w:numPr>
              <w:spacing w:after="30"/>
            </w:pPr>
            <w:r>
              <w:rPr>
                <w:rFonts w:ascii="Calibri" w:cs="Calibri" w:eastAsia="Calibri" w:hAnsi="Calibri"/>
                <w:sz w:val="18"/>
                <w:szCs w:val="18"/>
              </w:rPr>
              <w:t xml:space="preserve">tvaroslovie a materiály</w:t>
            </w:r>
          </w:p>
          <w:p>
            <w:pPr>
              <w:pStyle w:val="ListParagraph"/>
              <w:numPr>
                <w:ilvl w:val="0"/>
                <w:numId w:val="1"/>
              </w:numPr>
              <w:spacing w:after="30"/>
            </w:pPr>
            <w:r>
              <w:rPr>
                <w:rFonts w:ascii="Calibri" w:cs="Calibri" w:eastAsia="Calibri" w:hAnsi="Calibri"/>
                <w:sz w:val="18"/>
                <w:szCs w:val="18"/>
              </w:rPr>
              <w:t xml:space="preserve">návrh vnútorného a vonkajšieho usporiadania vybraného typu architektúry</w:t>
            </w:r>
          </w:p>
        </w:tc>
        <w:tc>
          <w:tcPr>
            <w:tcW w:type="dxa" w:w="1866"/>
          </w:tcPr>
          <w:p>
            <w:pPr>
              <w:spacing w:after="40"/>
            </w:pPr>
            <w:r>
              <w:rPr>
                <w:rFonts w:ascii="Calibri" w:cs="Calibri" w:eastAsia="Calibri" w:hAnsi="Calibri"/>
                <w:sz w:val="18"/>
                <w:szCs w:val="18"/>
              </w:rPr>
              <w:t xml:space="preserve">OSR, MDV, OZO, ENV</w:t>
            </w:r>
          </w:p>
        </w:tc>
      </w:tr>
      <w:tr>
        <w:tc>
          <w:tcPr>
            <w:tcW w:type="dxa" w:w="1600"/>
          </w:tcPr>
          <w:p>
            <w:pPr>
              <w:spacing w:after="40"/>
            </w:pPr>
            <w:r>
              <w:rPr>
                <w:rFonts w:ascii="Calibri" w:cs="Calibri" w:eastAsia="Calibri" w:hAnsi="Calibri"/>
                <w:b/>
                <w:bCs/>
                <w:sz w:val="18"/>
                <w:szCs w:val="18"/>
              </w:rPr>
              <w:t xml:space="preserve">Podnety fotografie</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rozlišovať rôzne spôsoby komponovania portrétu</w:t>
            </w:r>
          </w:p>
        </w:tc>
        <w:tc>
          <w:tcPr>
            <w:tcW w:type="dxa" w:w="3000"/>
          </w:tcPr>
          <w:p>
            <w:pPr>
              <w:pStyle w:val="ListParagraph"/>
              <w:numPr>
                <w:ilvl w:val="0"/>
                <w:numId w:val="1"/>
              </w:numPr>
              <w:spacing w:after="30"/>
            </w:pPr>
            <w:r>
              <w:rPr>
                <w:rFonts w:ascii="Calibri" w:cs="Calibri" w:eastAsia="Calibri" w:hAnsi="Calibri"/>
                <w:sz w:val="18"/>
                <w:szCs w:val="18"/>
              </w:rPr>
              <w:t xml:space="preserve">fotografovanie portrétu (osvetlenie, výraz, formát, výrez, profil, trištvrte profil, en face, podhľad, nadhľad)</w:t>
            </w:r>
          </w:p>
          <w:p>
            <w:pPr>
              <w:pStyle w:val="ListParagraph"/>
              <w:numPr>
                <w:ilvl w:val="0"/>
                <w:numId w:val="1"/>
              </w:numPr>
              <w:spacing w:after="30"/>
            </w:pPr>
            <w:r>
              <w:rPr>
                <w:rFonts w:ascii="Calibri" w:cs="Calibri" w:eastAsia="Calibri" w:hAnsi="Calibri"/>
                <w:sz w:val="18"/>
                <w:szCs w:val="18"/>
              </w:rPr>
              <w:t xml:space="preserve">portrétna fotografia</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videa a filmu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rozlišovať základné filmové žánre</w:t>
            </w:r>
          </w:p>
        </w:tc>
        <w:tc>
          <w:tcPr>
            <w:tcW w:type="dxa" w:w="3000"/>
          </w:tcPr>
          <w:p>
            <w:pPr>
              <w:pStyle w:val="ListParagraph"/>
              <w:numPr>
                <w:ilvl w:val="0"/>
                <w:numId w:val="1"/>
              </w:numPr>
              <w:spacing w:after="30"/>
            </w:pPr>
            <w:r>
              <w:rPr>
                <w:rFonts w:ascii="Calibri" w:cs="Calibri" w:eastAsia="Calibri" w:hAnsi="Calibri"/>
                <w:sz w:val="18"/>
                <w:szCs w:val="18"/>
              </w:rPr>
              <w:t xml:space="preserve">video a film – spoločné znaky a rozdiely</w:t>
            </w:r>
          </w:p>
          <w:p>
            <w:pPr>
              <w:pStyle w:val="ListParagraph"/>
              <w:numPr>
                <w:ilvl w:val="0"/>
                <w:numId w:val="1"/>
              </w:numPr>
              <w:spacing w:after="30"/>
            </w:pPr>
            <w:r>
              <w:rPr>
                <w:rFonts w:ascii="Calibri" w:cs="Calibri" w:eastAsia="Calibri" w:hAnsi="Calibri"/>
                <w:sz w:val="18"/>
                <w:szCs w:val="18"/>
              </w:rPr>
              <w:t xml:space="preserve">žánre filmu (dokument, komédia, horor, detektívka, sci-fi, seriál ...)</w:t>
            </w:r>
          </w:p>
          <w:p>
            <w:pPr>
              <w:pStyle w:val="ListParagraph"/>
              <w:numPr>
                <w:ilvl w:val="0"/>
                <w:numId w:val="1"/>
              </w:numPr>
              <w:spacing w:after="30"/>
            </w:pPr>
            <w:r>
              <w:rPr>
                <w:rFonts w:ascii="Calibri" w:cs="Calibri" w:eastAsia="Calibri" w:hAnsi="Calibri"/>
                <w:sz w:val="18"/>
                <w:szCs w:val="18"/>
              </w:rPr>
              <w:t xml:space="preserve">charakteristické znaky jednotlivých žánrov</w:t>
            </w:r>
          </w:p>
          <w:p>
            <w:pPr>
              <w:pStyle w:val="ListParagraph"/>
              <w:numPr>
                <w:ilvl w:val="0"/>
                <w:numId w:val="1"/>
              </w:numPr>
              <w:spacing w:after="30"/>
            </w:pPr>
            <w:r>
              <w:rPr>
                <w:rFonts w:ascii="Calibri" w:cs="Calibri" w:eastAsia="Calibri" w:hAnsi="Calibri"/>
                <w:sz w:val="18"/>
                <w:szCs w:val="18"/>
              </w:rPr>
              <w:t xml:space="preserve">napodobnenie vybraného žánru (napr. na úrovni scenára, storybordu, krátkeho videa), alebo zostrih klipu z ukážky vybraných žánrov</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Elektronické médiá</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poznať zásady strihania videa</w:t>
            </w:r>
          </w:p>
        </w:tc>
        <w:tc>
          <w:tcPr>
            <w:tcW w:type="dxa" w:w="3000"/>
          </w:tcPr>
          <w:p>
            <w:pPr>
              <w:pStyle w:val="ListParagraph"/>
              <w:numPr>
                <w:ilvl w:val="0"/>
                <w:numId w:val="1"/>
              </w:numPr>
              <w:spacing w:after="30"/>
            </w:pPr>
            <w:r>
              <w:rPr>
                <w:rFonts w:ascii="Calibri" w:cs="Calibri" w:eastAsia="Calibri" w:hAnsi="Calibri"/>
                <w:sz w:val="18"/>
                <w:szCs w:val="18"/>
              </w:rPr>
              <w:t xml:space="preserve">zostrih – montáž z častí (krátkych ukážok) filmov (napr. stiahnutých z portálu youtube) alebo z vlastných videozáberov</w:t>
            </w:r>
          </w:p>
          <w:p>
            <w:pPr>
              <w:pStyle w:val="ListParagraph"/>
              <w:numPr>
                <w:ilvl w:val="0"/>
                <w:numId w:val="1"/>
              </w:numPr>
              <w:spacing w:after="30"/>
            </w:pPr>
            <w:r>
              <w:rPr>
                <w:rFonts w:ascii="Calibri" w:cs="Calibri" w:eastAsia="Calibri" w:hAnsi="Calibri"/>
                <w:sz w:val="18"/>
                <w:szCs w:val="18"/>
              </w:rPr>
              <w:t xml:space="preserve">strihanie, výber častí, spájanie, inštalácia zvuku</w:t>
            </w:r>
          </w:p>
          <w:p>
            <w:pPr>
              <w:pStyle w:val="ListParagraph"/>
              <w:numPr>
                <w:ilvl w:val="0"/>
                <w:numId w:val="1"/>
              </w:numPr>
              <w:spacing w:after="30"/>
            </w:pPr>
            <w:r>
              <w:rPr>
                <w:rFonts w:ascii="Calibri" w:cs="Calibri" w:eastAsia="Calibri" w:hAnsi="Calibri"/>
                <w:sz w:val="18"/>
                <w:szCs w:val="18"/>
              </w:rPr>
              <w:t xml:space="preserve">výber hudby/zvuku, ruchu k danej scéne (napr. z internetových zdrojov)</w:t>
            </w:r>
          </w:p>
          <w:p>
            <w:pPr>
              <w:pStyle w:val="ListParagraph"/>
              <w:numPr>
                <w:ilvl w:val="0"/>
                <w:numId w:val="1"/>
              </w:numPr>
              <w:spacing w:after="30"/>
            </w:pPr>
            <w:r>
              <w:rPr>
                <w:rFonts w:ascii="Calibri" w:cs="Calibri" w:eastAsia="Calibri" w:hAnsi="Calibri"/>
                <w:sz w:val="18"/>
                <w:szCs w:val="18"/>
              </w:rPr>
              <w:t xml:space="preserve">spájanie obrazu a zvuku v počítačovom programe</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dizajnu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zhotoviť jednoduchý reklamný produkt,</w:t>
            </w:r>
          </w:p>
          <w:p>
            <w:pPr>
              <w:pStyle w:val="ListParagraph"/>
              <w:numPr>
                <w:ilvl w:val="0"/>
                <w:numId w:val="1"/>
              </w:numPr>
              <w:spacing w:after="30"/>
            </w:pPr>
            <w:r>
              <w:rPr>
                <w:rFonts w:ascii="Calibri" w:cs="Calibri" w:eastAsia="Calibri" w:hAnsi="Calibri"/>
                <w:sz w:val="18"/>
                <w:szCs w:val="18"/>
              </w:rPr>
              <w:t xml:space="preserve">objasniť zámery reklamy</w:t>
            </w:r>
          </w:p>
          <w:p>
            <w:pPr>
              <w:pStyle w:val="ListParagraph"/>
              <w:numPr>
                <w:ilvl w:val="0"/>
                <w:numId w:val="1"/>
              </w:numPr>
              <w:spacing w:after="30"/>
            </w:pPr>
            <w:r>
              <w:rPr>
                <w:rFonts w:ascii="Calibri" w:cs="Calibri" w:eastAsia="Calibri" w:hAnsi="Calibri"/>
                <w:sz w:val="18"/>
                <w:szCs w:val="18"/>
              </w:rPr>
              <w:t xml:space="preserve">navrhnúť plagát alebo banner kombinovaním vlastnej grafiky s textom, s využitím AI na generovanie nápadov pre reklamný slogan</w:t>
            </w:r>
          </w:p>
        </w:tc>
        <w:tc>
          <w:tcPr>
            <w:tcW w:type="dxa" w:w="3000"/>
          </w:tcPr>
          <w:p>
            <w:pPr>
              <w:pStyle w:val="ListParagraph"/>
              <w:numPr>
                <w:ilvl w:val="0"/>
                <w:numId w:val="1"/>
              </w:numPr>
              <w:spacing w:after="30"/>
            </w:pPr>
            <w:r>
              <w:rPr>
                <w:rFonts w:ascii="Calibri" w:cs="Calibri" w:eastAsia="Calibri" w:hAnsi="Calibri"/>
                <w:sz w:val="18"/>
                <w:szCs w:val="18"/>
              </w:rPr>
              <w:t xml:space="preserve">Reklama, vybraná forma reklamného dizajnu: návrh ( plagát, reklamný nápis, banner, billboard, svetelná reklama, reklamný predmet…)</w:t>
            </w:r>
          </w:p>
          <w:p>
            <w:pPr>
              <w:pStyle w:val="ListParagraph"/>
              <w:numPr>
                <w:ilvl w:val="0"/>
                <w:numId w:val="1"/>
              </w:numPr>
              <w:spacing w:after="30"/>
            </w:pPr>
            <w:r>
              <w:rPr>
                <w:rFonts w:ascii="Calibri" w:cs="Calibri" w:eastAsia="Calibri" w:hAnsi="Calibri"/>
                <w:sz w:val="18"/>
                <w:szCs w:val="18"/>
              </w:rPr>
              <w:t xml:space="preserve">návrh a zalomenie reklamného sloganu, textu, plagátu (bilboardu) – vzťah obrazu a textu</w:t>
            </w:r>
          </w:p>
          <w:p>
            <w:pPr>
              <w:pStyle w:val="ListParagraph"/>
              <w:numPr>
                <w:ilvl w:val="0"/>
                <w:numId w:val="1"/>
              </w:numPr>
              <w:spacing w:after="30"/>
            </w:pPr>
            <w:r>
              <w:rPr>
                <w:rFonts w:ascii="Calibri" w:cs="Calibri" w:eastAsia="Calibri" w:hAnsi="Calibri"/>
                <w:sz w:val="18"/>
                <w:szCs w:val="18"/>
              </w:rPr>
              <w:t xml:space="preserve">reklama na vlastný produkt (napríklad výrobok, dizajn…) alebo akciu/event/koncert/športové podujatie/školský večierok…</w:t>
            </w:r>
          </w:p>
          <w:p>
            <w:pPr>
              <w:pStyle w:val="ListParagraph"/>
              <w:numPr>
                <w:ilvl w:val="0"/>
                <w:numId w:val="1"/>
              </w:numPr>
              <w:spacing w:after="30"/>
            </w:pPr>
            <w:r>
              <w:rPr>
                <w:rFonts w:ascii="Calibri" w:cs="Calibri" w:eastAsia="Calibri" w:hAnsi="Calibri"/>
                <w:sz w:val="18"/>
                <w:szCs w:val="18"/>
              </w:rPr>
              <w:t xml:space="preserve">tvorba reklamnej kampane, reklamný dizajn</w:t>
            </w:r>
          </w:p>
          <w:p>
            <w:pPr>
              <w:pStyle w:val="ListParagraph"/>
              <w:numPr>
                <w:ilvl w:val="0"/>
                <w:numId w:val="1"/>
              </w:numPr>
              <w:spacing w:after="30"/>
            </w:pPr>
            <w:r>
              <w:rPr>
                <w:rFonts w:ascii="Calibri" w:cs="Calibri" w:eastAsia="Calibri" w:hAnsi="Calibri"/>
                <w:sz w:val="18"/>
                <w:szCs w:val="18"/>
              </w:rPr>
              <w:t xml:space="preserve">reklama, reklamný dizajn; úloha automatizácie a AI v súčasnom reklamnom priemysle</w:t>
            </w:r>
          </w:p>
        </w:tc>
        <w:tc>
          <w:tcPr>
            <w:tcW w:type="dxa" w:w="1866"/>
          </w:tcPr>
          <w:p>
            <w:pPr>
              <w:spacing w:after="40"/>
            </w:pPr>
            <w:r>
              <w:rPr>
                <w:rFonts w:ascii="Calibri" w:cs="Calibri" w:eastAsia="Calibri" w:hAnsi="Calibri"/>
                <w:sz w:val="18"/>
                <w:szCs w:val="18"/>
              </w:rPr>
              <w:t xml:space="preserve">OSR, MDV, ENV, AIG</w:t>
            </w:r>
          </w:p>
        </w:tc>
      </w:tr>
      <w:tr>
        <w:tc>
          <w:tcPr>
            <w:tcW w:type="dxa" w:w="1600"/>
          </w:tcPr>
          <w:p>
            <w:pPr>
              <w:spacing w:after="40"/>
            </w:pPr>
            <w:r>
              <w:rPr>
                <w:rFonts w:ascii="Calibri" w:cs="Calibri" w:eastAsia="Calibri" w:hAnsi="Calibri"/>
                <w:b/>
                <w:bCs/>
                <w:sz w:val="18"/>
                <w:szCs w:val="18"/>
              </w:rPr>
              <w:t xml:space="preserve">Tradície a podnety remesiel</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poznať tradície svojho prostredia,</w:t>
            </w:r>
          </w:p>
          <w:p>
            <w:pPr>
              <w:pStyle w:val="ListParagraph"/>
              <w:numPr>
                <w:ilvl w:val="0"/>
                <w:numId w:val="1"/>
              </w:numPr>
              <w:spacing w:after="30"/>
            </w:pPr>
            <w:r>
              <w:rPr>
                <w:rFonts w:ascii="Calibri" w:cs="Calibri" w:eastAsia="Calibri" w:hAnsi="Calibri"/>
                <w:sz w:val="18"/>
                <w:szCs w:val="18"/>
              </w:rPr>
              <w:t xml:space="preserve">výtvarne interpretovať typický podnet svojho sociálneho (rodinného) prostredia</w:t>
            </w:r>
          </w:p>
        </w:tc>
        <w:tc>
          <w:tcPr>
            <w:tcW w:type="dxa" w:w="3000"/>
          </w:tcPr>
          <w:p>
            <w:pPr>
              <w:pStyle w:val="ListParagraph"/>
              <w:numPr>
                <w:ilvl w:val="0"/>
                <w:numId w:val="1"/>
              </w:numPr>
              <w:spacing w:after="30"/>
            </w:pPr>
            <w:r>
              <w:rPr>
                <w:rFonts w:ascii="Calibri" w:cs="Calibri" w:eastAsia="Calibri" w:hAnsi="Calibri"/>
                <w:sz w:val="18"/>
                <w:szCs w:val="18"/>
              </w:rPr>
              <w:t xml:space="preserve">tradície a súčasnosť</w:t>
            </w:r>
          </w:p>
          <w:p>
            <w:pPr>
              <w:pStyle w:val="ListParagraph"/>
              <w:numPr>
                <w:ilvl w:val="0"/>
                <w:numId w:val="1"/>
              </w:numPr>
              <w:spacing w:after="30"/>
            </w:pPr>
            <w:r>
              <w:rPr>
                <w:rFonts w:ascii="Calibri" w:cs="Calibri" w:eastAsia="Calibri" w:hAnsi="Calibri"/>
                <w:sz w:val="18"/>
                <w:szCs w:val="18"/>
              </w:rPr>
              <w:t xml:space="preserve">charakteristické prvky (tradície, zvyky, slávnosti, jedlá ...) vlastnej rodiny (sociálnej skupiny)</w:t>
            </w:r>
          </w:p>
          <w:p>
            <w:pPr>
              <w:pStyle w:val="ListParagraph"/>
              <w:numPr>
                <w:ilvl w:val="0"/>
                <w:numId w:val="1"/>
              </w:numPr>
              <w:spacing w:after="30"/>
            </w:pPr>
            <w:r>
              <w:rPr>
                <w:rFonts w:ascii="Calibri" w:cs="Calibri" w:eastAsia="Calibri" w:hAnsi="Calibri"/>
                <w:sz w:val="18"/>
                <w:szCs w:val="18"/>
              </w:rPr>
              <w:t xml:space="preserve">charakteristické znaky svojho domova, rodinné rituály, náboženské rituály, rituály vekových skupín, školské a triedne rituály subkultúry</w:t>
            </w:r>
          </w:p>
        </w:tc>
        <w:tc>
          <w:tcPr>
            <w:tcW w:type="dxa" w:w="1866"/>
          </w:tcPr>
          <w:p>
            <w:pPr>
              <w:spacing w:after="40"/>
            </w:pPr>
            <w:r>
              <w:rPr>
                <w:rFonts w:ascii="Calibri" w:cs="Calibri" w:eastAsia="Calibri" w:hAnsi="Calibri"/>
                <w:sz w:val="18"/>
                <w:szCs w:val="18"/>
              </w:rPr>
              <w:t xml:space="preserve">OSR, RLK</w:t>
            </w:r>
          </w:p>
        </w:tc>
      </w:tr>
      <w:tr>
        <w:tc>
          <w:tcPr>
            <w:tcW w:type="dxa" w:w="1600"/>
          </w:tcPr>
          <w:p>
            <w:pPr>
              <w:spacing w:after="40"/>
            </w:pPr>
            <w:r>
              <w:rPr>
                <w:rFonts w:ascii="Calibri" w:cs="Calibri" w:eastAsia="Calibri" w:hAnsi="Calibri"/>
                <w:b/>
                <w:bCs/>
                <w:sz w:val="18"/>
                <w:szCs w:val="18"/>
              </w:rPr>
              <w:t xml:space="preserve">Synestetické podnety</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výtvarne interpretovať hmatové pocity</w:t>
            </w:r>
          </w:p>
        </w:tc>
        <w:tc>
          <w:tcPr>
            <w:tcW w:type="dxa" w:w="3000"/>
          </w:tcPr>
          <w:p>
            <w:pPr>
              <w:pStyle w:val="ListParagraph"/>
              <w:numPr>
                <w:ilvl w:val="0"/>
                <w:numId w:val="1"/>
              </w:numPr>
              <w:spacing w:after="30"/>
            </w:pPr>
            <w:r>
              <w:rPr>
                <w:rFonts w:ascii="Calibri" w:cs="Calibri" w:eastAsia="Calibri" w:hAnsi="Calibri"/>
                <w:sz w:val="18"/>
                <w:szCs w:val="18"/>
              </w:rPr>
              <w:t xml:space="preserve">hmatové pocity</w:t>
            </w:r>
          </w:p>
          <w:p>
            <w:pPr>
              <w:pStyle w:val="ListParagraph"/>
              <w:numPr>
                <w:ilvl w:val="0"/>
                <w:numId w:val="1"/>
              </w:numPr>
              <w:spacing w:after="30"/>
            </w:pPr>
            <w:r>
              <w:rPr>
                <w:rFonts w:ascii="Calibri" w:cs="Calibri" w:eastAsia="Calibri" w:hAnsi="Calibri"/>
                <w:sz w:val="18"/>
                <w:szCs w:val="18"/>
              </w:rPr>
              <w:t xml:space="preserve">vnímanie kvality povrchu: teplo – chlad, hladkosť – drsnosť, vlhkosť – suchosť, mäkkosť – tvrdosť, slizkosť...</w:t>
            </w:r>
          </w:p>
          <w:p>
            <w:pPr>
              <w:pStyle w:val="ListParagraph"/>
              <w:numPr>
                <w:ilvl w:val="0"/>
                <w:numId w:val="1"/>
              </w:numPr>
              <w:spacing w:after="30"/>
            </w:pPr>
            <w:r>
              <w:rPr>
                <w:rFonts w:ascii="Calibri" w:cs="Calibri" w:eastAsia="Calibri" w:hAnsi="Calibri"/>
                <w:sz w:val="18"/>
                <w:szCs w:val="18"/>
              </w:rPr>
              <w:t xml:space="preserve">vnímanie tvaru: hranatý – zaoblený, tupý – ostrý, jednoduchý – zložitý...</w:t>
            </w:r>
          </w:p>
          <w:p>
            <w:pPr>
              <w:pStyle w:val="ListParagraph"/>
              <w:numPr>
                <w:ilvl w:val="0"/>
                <w:numId w:val="1"/>
              </w:numPr>
              <w:spacing w:after="30"/>
            </w:pPr>
            <w:r>
              <w:rPr>
                <w:rFonts w:ascii="Calibri" w:cs="Calibri" w:eastAsia="Calibri" w:hAnsi="Calibri"/>
                <w:sz w:val="18"/>
                <w:szCs w:val="18"/>
              </w:rPr>
              <w:t xml:space="preserve">vnímanie váhy, veľkosti, dotyku, bolesti, pohybu...</w:t>
            </w:r>
          </w:p>
          <w:p>
            <w:pPr>
              <w:pStyle w:val="ListParagraph"/>
              <w:numPr>
                <w:ilvl w:val="0"/>
                <w:numId w:val="1"/>
              </w:numPr>
              <w:spacing w:after="30"/>
            </w:pPr>
            <w:r>
              <w:rPr>
                <w:rFonts w:ascii="Calibri" w:cs="Calibri" w:eastAsia="Calibri" w:hAnsi="Calibri"/>
                <w:sz w:val="18"/>
                <w:szCs w:val="18"/>
              </w:rPr>
              <w:t xml:space="preserve">vyjadrenie hmatového pocitu (perfomačné, farebné, tvarové,</w:t>
            </w:r>
          </w:p>
          <w:p>
            <w:pPr>
              <w:pStyle w:val="ListParagraph"/>
              <w:numPr>
                <w:ilvl w:val="0"/>
                <w:numId w:val="1"/>
              </w:numPr>
              <w:spacing w:after="30"/>
            </w:pPr>
            <w:r>
              <w:rPr>
                <w:rFonts w:ascii="Calibri" w:cs="Calibri" w:eastAsia="Calibri" w:hAnsi="Calibri"/>
                <w:sz w:val="18"/>
                <w:szCs w:val="18"/>
              </w:rPr>
              <w:t xml:space="preserve">prostredníctvom symbolu, motívu alebo subjektívne abstraktného zobrazenia)</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Podnety poznávania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nachádzať analógie medzi matematikou a výtvarným vyjadrovaním, kompozíciou</w:t>
            </w:r>
          </w:p>
        </w:tc>
        <w:tc>
          <w:tcPr>
            <w:tcW w:type="dxa" w:w="3000"/>
          </w:tcPr>
          <w:p>
            <w:pPr>
              <w:pStyle w:val="ListParagraph"/>
              <w:numPr>
                <w:ilvl w:val="0"/>
                <w:numId w:val="1"/>
              </w:numPr>
              <w:spacing w:after="30"/>
            </w:pPr>
            <w:r>
              <w:rPr>
                <w:rFonts w:ascii="Calibri" w:cs="Calibri" w:eastAsia="Calibri" w:hAnsi="Calibri"/>
                <w:sz w:val="18"/>
                <w:szCs w:val="18"/>
              </w:rPr>
              <w:t xml:space="preserve">výtvarné vyjadrenie matematických úkonov (sčítanie, odčítanie, násobenie delenie...), náhrada čísel tvarmi, farbami, grafickými</w:t>
            </w:r>
          </w:p>
          <w:p>
            <w:pPr>
              <w:pStyle w:val="ListParagraph"/>
              <w:numPr>
                <w:ilvl w:val="0"/>
                <w:numId w:val="1"/>
              </w:numPr>
              <w:spacing w:after="30"/>
            </w:pPr>
            <w:r>
              <w:rPr>
                <w:rFonts w:ascii="Calibri" w:cs="Calibri" w:eastAsia="Calibri" w:hAnsi="Calibri"/>
                <w:sz w:val="18"/>
                <w:szCs w:val="18"/>
              </w:rPr>
              <w:t xml:space="preserve">prvkami, zobrazeniami motívov</w:t>
            </w:r>
          </w:p>
          <w:p>
            <w:pPr>
              <w:pStyle w:val="ListParagraph"/>
              <w:numPr>
                <w:ilvl w:val="0"/>
                <w:numId w:val="1"/>
              </w:numPr>
              <w:spacing w:after="30"/>
            </w:pPr>
            <w:r>
              <w:rPr>
                <w:rFonts w:ascii="Calibri" w:cs="Calibri" w:eastAsia="Calibri" w:hAnsi="Calibri"/>
                <w:sz w:val="18"/>
                <w:szCs w:val="18"/>
              </w:rPr>
              <w:t xml:space="preserve">variácie, kombinácie, transformácie, rady a série vybraných prvkov</w:t>
            </w:r>
          </w:p>
          <w:p>
            <w:pPr>
              <w:pStyle w:val="ListParagraph"/>
              <w:numPr>
                <w:ilvl w:val="0"/>
                <w:numId w:val="1"/>
              </w:numPr>
              <w:spacing w:after="30"/>
            </w:pPr>
            <w:r>
              <w:rPr>
                <w:rFonts w:ascii="Calibri" w:cs="Calibri" w:eastAsia="Calibri" w:hAnsi="Calibri"/>
                <w:sz w:val="18"/>
                <w:szCs w:val="18"/>
              </w:rPr>
              <w:t xml:space="preserve">plynulé a pretržité, rastúce a klesajúce ..</w:t>
            </w:r>
          </w:p>
        </w:tc>
        <w:tc>
          <w:tcPr>
            <w:tcW w:type="dxa" w:w="1866"/>
          </w:tcPr>
          <w:p>
            <w:pPr>
              <w:spacing w:after="40"/>
            </w:pPr>
            <w:r>
              <w:rPr>
                <w:rFonts w:ascii="Calibri" w:cs="Calibri" w:eastAsia="Calibri" w:hAnsi="Calibri"/>
                <w:sz w:val="18"/>
                <w:szCs w:val="18"/>
              </w:rPr>
              <w:t xml:space="preserve">OSR</w:t>
            </w:r>
          </w:p>
        </w:tc>
      </w:tr>
    </w:tbl>
    <w:p>
      <w:r>
        <w:br w:type="page"/>
      </w:r>
    </w:p>
    <w:p>
      <w:pPr>
        <w:pStyle w:val="Heading1"/>
        <w:spacing w:after="120" w:before="240"/>
      </w:pPr>
      <w:r>
        <w:rPr>
          <w:rFonts w:ascii="Calibri" w:cs="Calibri" w:eastAsia="Calibri" w:hAnsi="Calibri"/>
          <w:b/>
          <w:bCs/>
        </w:rPr>
        <w:t xml:space="preserve">Učebné osnovy – 9. ročník</w:t>
      </w:r>
    </w:p>
    <w:p>
      <w:pPr>
        <w:spacing w:after="120"/>
      </w:pPr>
      <w:r>
        <w:rPr>
          <w:rFonts w:ascii="Calibri" w:cs="Calibri" w:eastAsia="Calibri" w:hAnsi="Calibri"/>
          <w:b/>
          <w:bCs/>
        </w:rPr>
        <w:t xml:space="preserve">Časová dotácia: </w:t>
      </w:r>
      <w:r>
        <w:rPr>
          <w:rFonts w:ascii="Calibri" w:cs="Calibri" w:eastAsia="Calibri" w:hAnsi="Calibri"/>
        </w:rPr>
        <w:t xml:space="preserve">1 hodina týždenne, cca 33 hodín ročne</w:t>
      </w:r>
    </w:p>
    <w:tbl>
      <w:tblPr>
        <w:tblW w:type="dxa" w:w="9466"/>
        <w:tblBorders>
          <w:top w:val="single" w:color="auto" w:sz="4"/>
          <w:left w:val="single" w:color="auto" w:sz="4"/>
          <w:bottom w:val="single" w:color="auto" w:sz="4"/>
          <w:right w:val="single" w:color="auto" w:sz="4"/>
          <w:insideH w:val="single" w:color="auto" w:sz="4"/>
          <w:insideV w:val="single" w:color="auto" w:sz="4"/>
        </w:tblBorders>
      </w:tblPr>
      <w:tblGrid>
        <w:gridCol w:w="1600"/>
        <w:gridCol w:w="3000"/>
        <w:gridCol w:w="3000"/>
        <w:gridCol w:w="1866"/>
      </w:tblGrid>
      <w:tr>
        <w:trPr>
          <w:tblHeader/>
        </w:trPr>
        <w:tc>
          <w:tcPr>
            <w:tcW w:type="dxa" w:w="1600"/>
            <w:shd w:fill="D9D9D9" w:val="clear"/>
          </w:tcPr>
          <w:p>
            <w:pPr>
              <w:spacing w:after="40"/>
            </w:pPr>
            <w:r>
              <w:rPr>
                <w:rFonts w:ascii="Calibri" w:cs="Calibri" w:eastAsia="Calibri" w:hAnsi="Calibri"/>
                <w:b/>
                <w:bCs/>
                <w:sz w:val="18"/>
                <w:szCs w:val="18"/>
              </w:rPr>
              <w:t xml:space="preserve">Tematický celok / počet hodín</w:t>
            </w:r>
          </w:p>
        </w:tc>
        <w:tc>
          <w:tcPr>
            <w:tcW w:type="dxa" w:w="3000"/>
            <w:shd w:fill="D9D9D9" w:val="clear"/>
          </w:tcPr>
          <w:p>
            <w:pPr>
              <w:spacing w:after="40"/>
            </w:pPr>
            <w:r>
              <w:rPr>
                <w:rFonts w:ascii="Calibri" w:cs="Calibri" w:eastAsia="Calibri" w:hAnsi="Calibri"/>
                <w:b/>
                <w:bCs/>
                <w:sz w:val="18"/>
                <w:szCs w:val="18"/>
              </w:rPr>
              <w:t xml:space="preserve">Obsahový štandard (učivo)</w:t>
            </w:r>
          </w:p>
        </w:tc>
        <w:tc>
          <w:tcPr>
            <w:tcW w:type="dxa" w:w="3000"/>
            <w:shd w:fill="D9D9D9" w:val="clear"/>
          </w:tcPr>
          <w:p>
            <w:pPr>
              <w:spacing w:after="40"/>
            </w:pPr>
            <w:r>
              <w:rPr>
                <w:rFonts w:ascii="Calibri" w:cs="Calibri" w:eastAsia="Calibri" w:hAnsi="Calibri"/>
                <w:b/>
                <w:bCs/>
                <w:sz w:val="18"/>
                <w:szCs w:val="18"/>
              </w:rPr>
              <w:t xml:space="preserve">Výkonový štandard</w:t>
            </w:r>
          </w:p>
        </w:tc>
        <w:tc>
          <w:tcPr>
            <w:tcW w:type="dxa" w:w="1866"/>
            <w:shd w:fill="D9D9D9" w:val="clear"/>
          </w:tcPr>
          <w:p>
            <w:pPr>
              <w:spacing w:after="40"/>
            </w:pPr>
            <w:r>
              <w:rPr>
                <w:rFonts w:ascii="Calibri" w:cs="Calibri" w:eastAsia="Calibri" w:hAnsi="Calibri"/>
                <w:b/>
                <w:bCs/>
                <w:sz w:val="18"/>
                <w:szCs w:val="18"/>
              </w:rPr>
              <w:t xml:space="preserve">Prierezové témy</w:t>
            </w:r>
          </w:p>
        </w:tc>
      </w:tr>
      <w:tr>
        <w:tc>
          <w:tcPr>
            <w:tcW w:type="dxa" w:w="1600"/>
          </w:tcPr>
          <w:p>
            <w:pPr>
              <w:spacing w:after="40"/>
            </w:pPr>
            <w:r>
              <w:rPr>
                <w:rFonts w:ascii="Calibri" w:cs="Calibri" w:eastAsia="Calibri" w:hAnsi="Calibri"/>
                <w:b/>
                <w:bCs/>
                <w:sz w:val="18"/>
                <w:szCs w:val="18"/>
              </w:rPr>
              <w:t xml:space="preserve">Výtvarné vyjadrovacie prostriedky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kombinovať rôzne vybrané štýly výtvarného vyjadrovania v jednom obraze</w:t>
            </w:r>
          </w:p>
        </w:tc>
        <w:tc>
          <w:tcPr>
            <w:tcW w:type="dxa" w:w="3000"/>
          </w:tcPr>
          <w:p>
            <w:pPr>
              <w:pStyle w:val="ListParagraph"/>
              <w:numPr>
                <w:ilvl w:val="0"/>
                <w:numId w:val="1"/>
              </w:numPr>
              <w:spacing w:after="30"/>
            </w:pPr>
            <w:r>
              <w:rPr>
                <w:rFonts w:ascii="Calibri" w:cs="Calibri" w:eastAsia="Calibri" w:hAnsi="Calibri"/>
                <w:sz w:val="18"/>
                <w:szCs w:val="18"/>
              </w:rPr>
              <w:t xml:space="preserve">konfrontácia rôznych štýlov moderného alebo predmoderného umenia</w:t>
            </w:r>
          </w:p>
          <w:p>
            <w:pPr>
              <w:pStyle w:val="ListParagraph"/>
              <w:numPr>
                <w:ilvl w:val="0"/>
                <w:numId w:val="1"/>
              </w:numPr>
              <w:spacing w:after="30"/>
            </w:pPr>
            <w:r>
              <w:rPr>
                <w:rFonts w:ascii="Calibri" w:cs="Calibri" w:eastAsia="Calibri" w:hAnsi="Calibri"/>
                <w:sz w:val="18"/>
                <w:szCs w:val="18"/>
              </w:rPr>
              <w:t xml:space="preserve">(obraz maľovaný rôznymi štýlmi a rukopismi zvolenými podľa ukážok)</w:t>
            </w:r>
          </w:p>
          <w:p>
            <w:pPr>
              <w:pStyle w:val="ListParagraph"/>
              <w:numPr>
                <w:ilvl w:val="0"/>
                <w:numId w:val="1"/>
              </w:numPr>
              <w:spacing w:after="30"/>
            </w:pPr>
            <w:r>
              <w:rPr>
                <w:rFonts w:ascii="Calibri" w:cs="Calibri" w:eastAsia="Calibri" w:hAnsi="Calibri"/>
                <w:sz w:val="18"/>
                <w:szCs w:val="18"/>
              </w:rPr>
              <w:t xml:space="preserve">vybrané „- izmy“  moderného umenia</w:t>
            </w:r>
          </w:p>
          <w:p>
            <w:pPr>
              <w:pStyle w:val="ListParagraph"/>
              <w:numPr>
                <w:ilvl w:val="0"/>
                <w:numId w:val="1"/>
              </w:numPr>
              <w:spacing w:after="30"/>
            </w:pPr>
            <w:r>
              <w:rPr>
                <w:rFonts w:ascii="Calibri" w:cs="Calibri" w:eastAsia="Calibri" w:hAnsi="Calibri"/>
                <w:sz w:val="18"/>
                <w:szCs w:val="18"/>
              </w:rPr>
              <w:t xml:space="preserve">maľba vybraných predmoderných slohov</w:t>
            </w:r>
          </w:p>
          <w:p>
            <w:pPr>
              <w:pStyle w:val="ListParagraph"/>
              <w:numPr>
                <w:ilvl w:val="0"/>
                <w:numId w:val="1"/>
              </w:numPr>
              <w:spacing w:after="30"/>
            </w:pPr>
            <w:r>
              <w:rPr>
                <w:rFonts w:ascii="Calibri" w:cs="Calibri" w:eastAsia="Calibri" w:hAnsi="Calibri"/>
                <w:sz w:val="18"/>
                <w:szCs w:val="18"/>
              </w:rPr>
              <w:t xml:space="preserve">výber, kombinácia, syntéza, komponovanie a porovnanie formálnych a výrazových vlastností rôznych štýlov</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Možnosti zobrazovania videného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výtvarne rekonštruovať časť neúplného obrazu</w:t>
            </w:r>
          </w:p>
        </w:tc>
        <w:tc>
          <w:tcPr>
            <w:tcW w:type="dxa" w:w="3000"/>
          </w:tcPr>
          <w:p>
            <w:pPr>
              <w:pStyle w:val="ListParagraph"/>
              <w:numPr>
                <w:ilvl w:val="0"/>
                <w:numId w:val="1"/>
              </w:numPr>
              <w:spacing w:after="30"/>
            </w:pPr>
            <w:r>
              <w:rPr>
                <w:rFonts w:ascii="Calibri" w:cs="Calibri" w:eastAsia="Calibri" w:hAnsi="Calibri"/>
                <w:sz w:val="18"/>
                <w:szCs w:val="18"/>
              </w:rPr>
              <w:t xml:space="preserve">doplnenie časti reprodukcie (fotografie) kresbou (maľbou)</w:t>
            </w:r>
          </w:p>
          <w:p>
            <w:pPr>
              <w:pStyle w:val="ListParagraph"/>
              <w:numPr>
                <w:ilvl w:val="0"/>
                <w:numId w:val="1"/>
              </w:numPr>
              <w:spacing w:after="30"/>
            </w:pPr>
            <w:r>
              <w:rPr>
                <w:rFonts w:ascii="Calibri" w:cs="Calibri" w:eastAsia="Calibri" w:hAnsi="Calibri"/>
                <w:sz w:val="18"/>
                <w:szCs w:val="18"/>
              </w:rPr>
              <w:t xml:space="preserve">dôraz na približné napodobenie štýlu, výrazu a proporcií v doplnenej časti</w:t>
            </w:r>
          </w:p>
          <w:p>
            <w:pPr>
              <w:pStyle w:val="ListParagraph"/>
              <w:numPr>
                <w:ilvl w:val="0"/>
                <w:numId w:val="1"/>
              </w:numPr>
              <w:spacing w:after="30"/>
            </w:pPr>
            <w:r>
              <w:rPr>
                <w:rFonts w:ascii="Calibri" w:cs="Calibri" w:eastAsia="Calibri" w:hAnsi="Calibri"/>
                <w:sz w:val="18"/>
                <w:szCs w:val="18"/>
              </w:rPr>
              <w:t xml:space="preserve">„rekonštrukcia“ – tónovanie plastickosti (reštaurovanie chýbajúcej časti)</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Podnety moderného a súčasného výtvarného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vyjadriť (nahradia, parafrázujú) podstatné prvky svojho obrazu (výtvarného diela) slovami (textom)</w:t>
            </w:r>
          </w:p>
          <w:p>
            <w:pPr>
              <w:pStyle w:val="ListParagraph"/>
              <w:numPr>
                <w:ilvl w:val="0"/>
                <w:numId w:val="1"/>
              </w:numPr>
              <w:spacing w:after="30"/>
            </w:pPr>
            <w:r>
              <w:rPr>
                <w:rFonts w:ascii="Calibri" w:cs="Calibri" w:eastAsia="Calibri" w:hAnsi="Calibri"/>
                <w:sz w:val="18"/>
                <w:szCs w:val="18"/>
              </w:rPr>
              <w:t xml:space="preserve">vytvoriť konceptuálne dielo založené na prompte (texte) ako finálnom umeleckom produkte; diskutovať o autorskom práve pri trénovaní AI</w:t>
            </w:r>
          </w:p>
        </w:tc>
        <w:tc>
          <w:tcPr>
            <w:tcW w:type="dxa" w:w="3000"/>
          </w:tcPr>
          <w:p>
            <w:pPr>
              <w:pStyle w:val="ListParagraph"/>
              <w:numPr>
                <w:ilvl w:val="0"/>
                <w:numId w:val="1"/>
              </w:numPr>
              <w:spacing w:after="30"/>
            </w:pPr>
            <w:r>
              <w:rPr>
                <w:rFonts w:ascii="Calibri" w:cs="Calibri" w:eastAsia="Calibri" w:hAnsi="Calibri"/>
                <w:sz w:val="18"/>
                <w:szCs w:val="18"/>
              </w:rPr>
              <w:t xml:space="preserve">konceptuálne umenie</w:t>
            </w:r>
          </w:p>
          <w:p>
            <w:pPr>
              <w:pStyle w:val="ListParagraph"/>
              <w:numPr>
                <w:ilvl w:val="0"/>
                <w:numId w:val="1"/>
              </w:numPr>
              <w:spacing w:after="30"/>
            </w:pPr>
            <w:r>
              <w:rPr>
                <w:rFonts w:ascii="Calibri" w:cs="Calibri" w:eastAsia="Calibri" w:hAnsi="Calibri"/>
                <w:sz w:val="18"/>
                <w:szCs w:val="18"/>
              </w:rPr>
              <w:t xml:space="preserve">nahradenie obrazu (predstavy) slovným výrazom, vystihujúcim jej</w:t>
            </w:r>
          </w:p>
          <w:p>
            <w:pPr>
              <w:pStyle w:val="ListParagraph"/>
              <w:numPr>
                <w:ilvl w:val="0"/>
                <w:numId w:val="1"/>
              </w:numPr>
              <w:spacing w:after="30"/>
            </w:pPr>
            <w:r>
              <w:rPr>
                <w:rFonts w:ascii="Calibri" w:cs="Calibri" w:eastAsia="Calibri" w:hAnsi="Calibri"/>
                <w:sz w:val="18"/>
                <w:szCs w:val="18"/>
              </w:rPr>
              <w:t xml:space="preserve">podstatné prvky, alebo: parafráza (interpretácia) zvoleného</w:t>
            </w:r>
          </w:p>
          <w:p>
            <w:pPr>
              <w:pStyle w:val="ListParagraph"/>
              <w:numPr>
                <w:ilvl w:val="0"/>
                <w:numId w:val="1"/>
              </w:numPr>
              <w:spacing w:after="30"/>
            </w:pPr>
            <w:r>
              <w:rPr>
                <w:rFonts w:ascii="Calibri" w:cs="Calibri" w:eastAsia="Calibri" w:hAnsi="Calibri"/>
                <w:sz w:val="18"/>
                <w:szCs w:val="18"/>
              </w:rPr>
              <w:t xml:space="preserve">konceptuálneho diela; text vyjadrujúci v jednoduchej forme podstatu „ zobrazenej“ skutočnosti; slovo ako náhrada obrazu(sochy, akcie…)</w:t>
            </w:r>
          </w:p>
          <w:p>
            <w:pPr>
              <w:pStyle w:val="ListParagraph"/>
              <w:numPr>
                <w:ilvl w:val="0"/>
                <w:numId w:val="1"/>
              </w:numPr>
              <w:spacing w:after="30"/>
            </w:pPr>
            <w:r>
              <w:rPr>
                <w:rFonts w:ascii="Calibri" w:cs="Calibri" w:eastAsia="Calibri" w:hAnsi="Calibri"/>
                <w:sz w:val="18"/>
                <w:szCs w:val="18"/>
              </w:rPr>
              <w:t xml:space="preserve">text a písmo vo výtvarnom umení, konceptuálny text, obraz z písma,</w:t>
            </w:r>
          </w:p>
          <w:p>
            <w:pPr>
              <w:pStyle w:val="ListParagraph"/>
              <w:numPr>
                <w:ilvl w:val="0"/>
                <w:numId w:val="1"/>
              </w:numPr>
              <w:spacing w:after="30"/>
            </w:pPr>
            <w:r>
              <w:rPr>
                <w:rFonts w:ascii="Calibri" w:cs="Calibri" w:eastAsia="Calibri" w:hAnsi="Calibri"/>
                <w:sz w:val="18"/>
                <w:szCs w:val="18"/>
              </w:rPr>
              <w:t xml:space="preserve">textu –lettrizmus, text umiestnený v konkrétnom prostredí (kontexte), na objekte, alebo na časti obrazu</w:t>
            </w:r>
          </w:p>
          <w:p>
            <w:pPr>
              <w:pStyle w:val="ListParagraph"/>
              <w:numPr>
                <w:ilvl w:val="0"/>
                <w:numId w:val="1"/>
              </w:numPr>
              <w:spacing w:after="30"/>
            </w:pPr>
            <w:r>
              <w:rPr>
                <w:rFonts w:ascii="Calibri" w:cs="Calibri" w:eastAsia="Calibri" w:hAnsi="Calibri"/>
                <w:sz w:val="18"/>
                <w:szCs w:val="18"/>
              </w:rPr>
              <w:t xml:space="preserve">konceptuálne umenie; slovo ako náhrada obrazu; etické a právne otázky duševného vlastníctva v AI umení</w:t>
            </w:r>
          </w:p>
        </w:tc>
        <w:tc>
          <w:tcPr>
            <w:tcW w:type="dxa" w:w="1866"/>
          </w:tcPr>
          <w:p>
            <w:pPr>
              <w:spacing w:after="40"/>
            </w:pPr>
            <w:r>
              <w:rPr>
                <w:rFonts w:ascii="Calibri" w:cs="Calibri" w:eastAsia="Calibri" w:hAnsi="Calibri"/>
                <w:sz w:val="18"/>
                <w:szCs w:val="18"/>
              </w:rPr>
              <w:t xml:space="preserve">OSR, AIG</w:t>
            </w:r>
          </w:p>
        </w:tc>
      </w:tr>
      <w:tr>
        <w:tc>
          <w:tcPr>
            <w:tcW w:type="dxa" w:w="1600"/>
          </w:tcPr>
          <w:p>
            <w:pPr>
              <w:spacing w:after="40"/>
            </w:pPr>
            <w:r>
              <w:rPr>
                <w:rFonts w:ascii="Calibri" w:cs="Calibri" w:eastAsia="Calibri" w:hAnsi="Calibri"/>
                <w:b/>
                <w:bCs/>
                <w:sz w:val="18"/>
                <w:szCs w:val="18"/>
              </w:rPr>
              <w:t xml:space="preserve">Výtvarné činnosti inšpirované dejinami umenia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rozpoznať typické znaky secesného umenia a architektúry,</w:t>
            </w:r>
          </w:p>
          <w:p>
            <w:pPr>
              <w:pStyle w:val="ListParagraph"/>
              <w:numPr>
                <w:ilvl w:val="0"/>
                <w:numId w:val="1"/>
              </w:numPr>
              <w:spacing w:after="30"/>
            </w:pPr>
            <w:r>
              <w:rPr>
                <w:rFonts w:ascii="Calibri" w:cs="Calibri" w:eastAsia="Calibri" w:hAnsi="Calibri"/>
                <w:sz w:val="18"/>
                <w:szCs w:val="18"/>
              </w:rPr>
              <w:t xml:space="preserve">rozlíšiť typické prvky rôznych umeleckých slohov – ich súvislosti a rozdiely</w:t>
            </w:r>
          </w:p>
        </w:tc>
        <w:tc>
          <w:tcPr>
            <w:tcW w:type="dxa" w:w="3000"/>
          </w:tcPr>
          <w:p>
            <w:pPr>
              <w:pStyle w:val="ListParagraph"/>
              <w:numPr>
                <w:ilvl w:val="0"/>
                <w:numId w:val="1"/>
              </w:numPr>
              <w:spacing w:after="30"/>
            </w:pPr>
            <w:r>
              <w:rPr>
                <w:rFonts w:ascii="Calibri" w:cs="Calibri" w:eastAsia="Calibri" w:hAnsi="Calibri"/>
                <w:sz w:val="18"/>
                <w:szCs w:val="18"/>
              </w:rPr>
              <w:t xml:space="preserve">secesné umenie (secesné maliarstvo, grafika, architektúra, odievanie, dizajn, šperk ...)</w:t>
            </w:r>
          </w:p>
          <w:p>
            <w:pPr>
              <w:pStyle w:val="ListParagraph"/>
              <w:numPr>
                <w:ilvl w:val="0"/>
                <w:numId w:val="1"/>
              </w:numPr>
              <w:spacing w:after="30"/>
            </w:pPr>
            <w:r>
              <w:rPr>
                <w:rFonts w:ascii="Calibri" w:cs="Calibri" w:eastAsia="Calibri" w:hAnsi="Calibri"/>
                <w:sz w:val="18"/>
                <w:szCs w:val="18"/>
              </w:rPr>
              <w:t xml:space="preserve">výtvarné reakcie žiakov na vybraný secesný artefakt, využitie organického ornamentu</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Škola v galérii</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diskutovať o súčasných výtvarných dielach (o výstave, dizajne, architektúre, filme)</w:t>
            </w:r>
          </w:p>
        </w:tc>
        <w:tc>
          <w:tcPr>
            <w:tcW w:type="dxa" w:w="3000"/>
          </w:tcPr>
          <w:p>
            <w:pPr>
              <w:pStyle w:val="ListParagraph"/>
              <w:numPr>
                <w:ilvl w:val="0"/>
                <w:numId w:val="1"/>
              </w:numPr>
              <w:spacing w:after="30"/>
            </w:pPr>
            <w:r>
              <w:rPr>
                <w:rFonts w:ascii="Calibri" w:cs="Calibri" w:eastAsia="Calibri" w:hAnsi="Calibri"/>
                <w:sz w:val="18"/>
                <w:szCs w:val="18"/>
              </w:rPr>
              <w:t xml:space="preserve">komentovanie rôznych (vybraných) druhov médií, žánrov, štýlov, období a rôznych autorských prístupov v rámci jedného média, žánru, obdobia (podľa diel v galérii, virtuálnej galérii alebo podľa reprodukcií)</w:t>
            </w:r>
          </w:p>
          <w:p>
            <w:pPr>
              <w:pStyle w:val="ListParagraph"/>
              <w:numPr>
                <w:ilvl w:val="0"/>
                <w:numId w:val="1"/>
              </w:numPr>
              <w:spacing w:after="30"/>
            </w:pPr>
            <w:r>
              <w:rPr>
                <w:rFonts w:ascii="Calibri" w:cs="Calibri" w:eastAsia="Calibri" w:hAnsi="Calibri"/>
                <w:sz w:val="18"/>
                <w:szCs w:val="18"/>
              </w:rPr>
              <w:t xml:space="preserve">knihy o modernom umení/dizajne/architecture, časopisy o súčasnom umení</w:t>
            </w:r>
          </w:p>
        </w:tc>
        <w:tc>
          <w:tcPr>
            <w:tcW w:type="dxa" w:w="1866"/>
          </w:tcPr>
          <w:p>
            <w:pPr>
              <w:spacing w:after="40"/>
            </w:pPr>
            <w:r>
              <w:rPr>
                <w:rFonts w:ascii="Calibri" w:cs="Calibri" w:eastAsia="Calibri" w:hAnsi="Calibri"/>
                <w:sz w:val="18"/>
                <w:szCs w:val="18"/>
              </w:rPr>
              <w:t xml:space="preserve">OSR, MDV, MUV</w:t>
            </w:r>
          </w:p>
        </w:tc>
      </w:tr>
      <w:tr>
        <w:tc>
          <w:tcPr>
            <w:tcW w:type="dxa" w:w="1600"/>
          </w:tcPr>
          <w:p>
            <w:pPr>
              <w:spacing w:after="40"/>
            </w:pPr>
            <w:r>
              <w:rPr>
                <w:rFonts w:ascii="Calibri" w:cs="Calibri" w:eastAsia="Calibri" w:hAnsi="Calibri"/>
                <w:b/>
                <w:bCs/>
                <w:sz w:val="18"/>
                <w:szCs w:val="18"/>
              </w:rPr>
              <w:t xml:space="preserve">Podnety architektúry</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vytvoriť jednoduchý model architektúry podľa svojho návrhu</w:t>
            </w:r>
          </w:p>
        </w:tc>
        <w:tc>
          <w:tcPr>
            <w:tcW w:type="dxa" w:w="3000"/>
          </w:tcPr>
          <w:p>
            <w:pPr>
              <w:pStyle w:val="ListParagraph"/>
              <w:numPr>
                <w:ilvl w:val="0"/>
                <w:numId w:val="1"/>
              </w:numPr>
              <w:spacing w:after="30"/>
            </w:pPr>
            <w:r>
              <w:rPr>
                <w:rFonts w:ascii="Calibri" w:cs="Calibri" w:eastAsia="Calibri" w:hAnsi="Calibri"/>
                <w:sz w:val="18"/>
                <w:szCs w:val="18"/>
              </w:rPr>
              <w:t xml:space="preserve">návrh a model vybraného typu architektúry (budovy, urbanizmu, krajinnej architektúry…)</w:t>
            </w:r>
          </w:p>
          <w:p>
            <w:pPr>
              <w:pStyle w:val="ListParagraph"/>
              <w:numPr>
                <w:ilvl w:val="0"/>
                <w:numId w:val="1"/>
              </w:numPr>
              <w:spacing w:after="30"/>
            </w:pPr>
            <w:r>
              <w:rPr>
                <w:rFonts w:ascii="Calibri" w:cs="Calibri" w:eastAsia="Calibri" w:hAnsi="Calibri"/>
                <w:sz w:val="18"/>
                <w:szCs w:val="18"/>
              </w:rPr>
              <w:t xml:space="preserve">práca architekta – tvorba architektonického návrhu</w:t>
            </w:r>
          </w:p>
        </w:tc>
        <w:tc>
          <w:tcPr>
            <w:tcW w:type="dxa" w:w="1866"/>
          </w:tcPr>
          <w:p>
            <w:pPr>
              <w:spacing w:after="40"/>
            </w:pPr>
            <w:r>
              <w:rPr>
                <w:rFonts w:ascii="Calibri" w:cs="Calibri" w:eastAsia="Calibri" w:hAnsi="Calibri"/>
                <w:sz w:val="18"/>
                <w:szCs w:val="18"/>
              </w:rPr>
              <w:t xml:space="preserve">OSR, ENV</w:t>
            </w:r>
          </w:p>
        </w:tc>
      </w:tr>
      <w:tr>
        <w:tc>
          <w:tcPr>
            <w:tcW w:type="dxa" w:w="1600"/>
          </w:tcPr>
          <w:p>
            <w:pPr>
              <w:spacing w:after="40"/>
            </w:pPr>
            <w:r>
              <w:rPr>
                <w:rFonts w:ascii="Calibri" w:cs="Calibri" w:eastAsia="Calibri" w:hAnsi="Calibri"/>
                <w:b/>
                <w:bCs/>
                <w:sz w:val="18"/>
                <w:szCs w:val="18"/>
              </w:rPr>
              <w:t xml:space="preserve">Podnety fotografie</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upraviť fotografiu v počítači</w:t>
            </w:r>
          </w:p>
        </w:tc>
        <w:tc>
          <w:tcPr>
            <w:tcW w:type="dxa" w:w="3000"/>
          </w:tcPr>
          <w:p>
            <w:pPr>
              <w:pStyle w:val="ListParagraph"/>
              <w:numPr>
                <w:ilvl w:val="0"/>
                <w:numId w:val="1"/>
              </w:numPr>
              <w:spacing w:after="30"/>
            </w:pPr>
            <w:r>
              <w:rPr>
                <w:rFonts w:ascii="Calibri" w:cs="Calibri" w:eastAsia="Calibri" w:hAnsi="Calibri"/>
                <w:sz w:val="18"/>
                <w:szCs w:val="18"/>
              </w:rPr>
              <w:t xml:space="preserve">digitálna postprodukcia fotografie</w:t>
            </w:r>
          </w:p>
          <w:p>
            <w:pPr>
              <w:pStyle w:val="ListParagraph"/>
              <w:numPr>
                <w:ilvl w:val="0"/>
                <w:numId w:val="1"/>
              </w:numPr>
              <w:spacing w:after="30"/>
            </w:pPr>
            <w:r>
              <w:rPr>
                <w:rFonts w:ascii="Calibri" w:cs="Calibri" w:eastAsia="Calibri" w:hAnsi="Calibri"/>
                <w:sz w:val="18"/>
                <w:szCs w:val="18"/>
              </w:rPr>
              <w:t xml:space="preserve">montáže, filtre, zmeny farebnosti, proporcií; výber časti obrazu, fotomontáž.</w:t>
            </w:r>
          </w:p>
          <w:p>
            <w:pPr>
              <w:pStyle w:val="ListParagraph"/>
              <w:numPr>
                <w:ilvl w:val="0"/>
                <w:numId w:val="1"/>
              </w:numPr>
              <w:spacing w:after="30"/>
            </w:pPr>
            <w:r>
              <w:rPr>
                <w:rFonts w:ascii="Calibri" w:cs="Calibri" w:eastAsia="Calibri" w:hAnsi="Calibri"/>
                <w:sz w:val="18"/>
                <w:szCs w:val="18"/>
              </w:rPr>
              <w:t xml:space="preserve">digitálnej fotografie</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videa a filmu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poznať hlavné fázy procesu vzniku audiovizuálneho diela</w:t>
            </w:r>
          </w:p>
        </w:tc>
        <w:tc>
          <w:tcPr>
            <w:tcW w:type="dxa" w:w="3000"/>
          </w:tcPr>
          <w:p>
            <w:pPr>
              <w:pStyle w:val="ListParagraph"/>
              <w:numPr>
                <w:ilvl w:val="0"/>
                <w:numId w:val="1"/>
              </w:numPr>
              <w:spacing w:after="30"/>
            </w:pPr>
            <w:r>
              <w:rPr>
                <w:rFonts w:ascii="Calibri" w:cs="Calibri" w:eastAsia="Calibri" w:hAnsi="Calibri"/>
                <w:sz w:val="18"/>
                <w:szCs w:val="18"/>
              </w:rPr>
              <w:t xml:space="preserve">krátky príbeh – video (klip)</w:t>
            </w:r>
          </w:p>
          <w:p>
            <w:pPr>
              <w:pStyle w:val="ListParagraph"/>
              <w:numPr>
                <w:ilvl w:val="0"/>
                <w:numId w:val="1"/>
              </w:numPr>
              <w:spacing w:after="30"/>
            </w:pPr>
            <w:r>
              <w:rPr>
                <w:rFonts w:ascii="Calibri" w:cs="Calibri" w:eastAsia="Calibri" w:hAnsi="Calibri"/>
                <w:sz w:val="18"/>
                <w:szCs w:val="18"/>
              </w:rPr>
              <w:t xml:space="preserve">film a videoumenie</w:t>
            </w:r>
          </w:p>
          <w:p>
            <w:pPr>
              <w:pStyle w:val="ListParagraph"/>
              <w:numPr>
                <w:ilvl w:val="0"/>
                <w:numId w:val="1"/>
              </w:numPr>
              <w:spacing w:after="30"/>
            </w:pPr>
            <w:r>
              <w:rPr>
                <w:rFonts w:ascii="Calibri" w:cs="Calibri" w:eastAsia="Calibri" w:hAnsi="Calibri"/>
                <w:sz w:val="18"/>
                <w:szCs w:val="18"/>
              </w:rPr>
              <w:t xml:space="preserve">hra na „filmový štáb“ – rôzne úlohy pri príprave a realizácii filmu</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Elektronické médiá</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upraviť videoklip v počítači</w:t>
            </w:r>
          </w:p>
        </w:tc>
        <w:tc>
          <w:tcPr>
            <w:tcW w:type="dxa" w:w="3000"/>
          </w:tcPr>
          <w:p>
            <w:pPr>
              <w:pStyle w:val="ListParagraph"/>
              <w:numPr>
                <w:ilvl w:val="0"/>
                <w:numId w:val="1"/>
              </w:numPr>
              <w:spacing w:after="30"/>
            </w:pPr>
            <w:r>
              <w:rPr>
                <w:rFonts w:ascii="Calibri" w:cs="Calibri" w:eastAsia="Calibri" w:hAnsi="Calibri"/>
                <w:sz w:val="18"/>
                <w:szCs w:val="18"/>
              </w:rPr>
              <w:t xml:space="preserve">postprodukcia obrazovej a zvukovej časti videoklipu, fotografie</w:t>
            </w:r>
          </w:p>
          <w:p>
            <w:pPr>
              <w:pStyle w:val="ListParagraph"/>
              <w:numPr>
                <w:ilvl w:val="0"/>
                <w:numId w:val="1"/>
              </w:numPr>
              <w:spacing w:after="30"/>
            </w:pPr>
            <w:r>
              <w:rPr>
                <w:rFonts w:ascii="Calibri" w:cs="Calibri" w:eastAsia="Calibri" w:hAnsi="Calibri"/>
                <w:sz w:val="18"/>
                <w:szCs w:val="18"/>
              </w:rPr>
              <w:t xml:space="preserve">prenos dát (z kamery, fotoaparátu alebo mobilného telefónu do počítača)</w:t>
            </w:r>
          </w:p>
          <w:p>
            <w:pPr>
              <w:pStyle w:val="ListParagraph"/>
              <w:numPr>
                <w:ilvl w:val="0"/>
                <w:numId w:val="1"/>
              </w:numPr>
              <w:spacing w:after="30"/>
            </w:pPr>
            <w:r>
              <w:rPr>
                <w:rFonts w:ascii="Calibri" w:cs="Calibri" w:eastAsia="Calibri" w:hAnsi="Calibri"/>
                <w:sz w:val="18"/>
                <w:szCs w:val="18"/>
              </w:rPr>
              <w:t xml:space="preserve">uloženie dát, videoformát</w:t>
            </w:r>
          </w:p>
          <w:p>
            <w:pPr>
              <w:pStyle w:val="ListParagraph"/>
              <w:numPr>
                <w:ilvl w:val="0"/>
                <w:numId w:val="1"/>
              </w:numPr>
              <w:spacing w:after="30"/>
            </w:pPr>
            <w:r>
              <w:rPr>
                <w:rFonts w:ascii="Calibri" w:cs="Calibri" w:eastAsia="Calibri" w:hAnsi="Calibri"/>
                <w:sz w:val="18"/>
                <w:szCs w:val="18"/>
              </w:rPr>
              <w:t xml:space="preserve">výber, úpravy, strihanie a spájanie zvuku a obrazu</w:t>
            </w:r>
          </w:p>
          <w:p>
            <w:pPr>
              <w:pStyle w:val="ListParagraph"/>
              <w:numPr>
                <w:ilvl w:val="0"/>
                <w:numId w:val="1"/>
              </w:numPr>
              <w:spacing w:after="30"/>
            </w:pPr>
            <w:r>
              <w:rPr>
                <w:rFonts w:ascii="Calibri" w:cs="Calibri" w:eastAsia="Calibri" w:hAnsi="Calibri"/>
                <w:sz w:val="18"/>
                <w:szCs w:val="18"/>
              </w:rPr>
              <w:t xml:space="preserve">prezentácia videoklipu</w:t>
            </w:r>
          </w:p>
        </w:tc>
        <w:tc>
          <w:tcPr>
            <w:tcW w:type="dxa" w:w="1866"/>
          </w:tcPr>
          <w:p>
            <w:pPr>
              <w:spacing w:after="40"/>
            </w:pPr>
            <w:r>
              <w:rPr>
                <w:rFonts w:ascii="Calibri" w:cs="Calibri" w:eastAsia="Calibri" w:hAnsi="Calibri"/>
                <w:sz w:val="18"/>
                <w:szCs w:val="18"/>
              </w:rPr>
              <w:t xml:space="preserve">OSR, MDV</w:t>
            </w:r>
          </w:p>
        </w:tc>
      </w:tr>
      <w:tr>
        <w:tc>
          <w:tcPr>
            <w:tcW w:type="dxa" w:w="1600"/>
          </w:tcPr>
          <w:p>
            <w:pPr>
              <w:spacing w:after="40"/>
            </w:pPr>
            <w:r>
              <w:rPr>
                <w:rFonts w:ascii="Calibri" w:cs="Calibri" w:eastAsia="Calibri" w:hAnsi="Calibri"/>
                <w:b/>
                <w:bCs/>
                <w:sz w:val="18"/>
                <w:szCs w:val="18"/>
              </w:rPr>
              <w:t xml:space="preserve">Podnety dizajnu</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uplatniť výtvarné kritériá pri úprave svojho zovňajšku</w:t>
            </w:r>
          </w:p>
          <w:p>
            <w:pPr>
              <w:pStyle w:val="ListParagraph"/>
              <w:numPr>
                <w:ilvl w:val="0"/>
                <w:numId w:val="1"/>
              </w:numPr>
              <w:spacing w:after="30"/>
            </w:pPr>
            <w:r>
              <w:rPr>
                <w:rFonts w:ascii="Calibri" w:cs="Calibri" w:eastAsia="Calibri" w:hAnsi="Calibri"/>
                <w:sz w:val="18"/>
                <w:szCs w:val="18"/>
              </w:rPr>
              <w:t xml:space="preserve">uplatniť výtvarné kritériá pri digitálnej úprave zovňajšku (avataRA) v simulovanom virtuálnom prostredí a reflektovať ideály krásy tvorené AI</w:t>
            </w:r>
          </w:p>
        </w:tc>
        <w:tc>
          <w:tcPr>
            <w:tcW w:type="dxa" w:w="3000"/>
          </w:tcPr>
          <w:p>
            <w:pPr>
              <w:pStyle w:val="ListParagraph"/>
              <w:numPr>
                <w:ilvl w:val="0"/>
                <w:numId w:val="1"/>
              </w:numPr>
              <w:spacing w:after="30"/>
            </w:pPr>
            <w:r>
              <w:rPr>
                <w:rFonts w:ascii="Calibri" w:cs="Calibri" w:eastAsia="Calibri" w:hAnsi="Calibri"/>
                <w:sz w:val="18"/>
                <w:szCs w:val="18"/>
              </w:rPr>
              <w:t xml:space="preserve">telový dizajn – úprava tváre (make up), účesu, očí, nechtov; optické</w:t>
            </w:r>
          </w:p>
          <w:p>
            <w:pPr>
              <w:pStyle w:val="ListParagraph"/>
              <w:numPr>
                <w:ilvl w:val="0"/>
                <w:numId w:val="1"/>
              </w:numPr>
              <w:spacing w:after="30"/>
            </w:pPr>
            <w:r>
              <w:rPr>
                <w:rFonts w:ascii="Calibri" w:cs="Calibri" w:eastAsia="Calibri" w:hAnsi="Calibri"/>
                <w:sz w:val="18"/>
                <w:szCs w:val="18"/>
              </w:rPr>
              <w:t xml:space="preserve">korekcie tvaru a výrazu tváre, líčenie</w:t>
            </w:r>
          </w:p>
          <w:p>
            <w:pPr>
              <w:pStyle w:val="ListParagraph"/>
              <w:numPr>
                <w:ilvl w:val="0"/>
                <w:numId w:val="1"/>
              </w:numPr>
              <w:spacing w:after="30"/>
            </w:pPr>
            <w:r>
              <w:rPr>
                <w:rFonts w:ascii="Calibri" w:cs="Calibri" w:eastAsia="Calibri" w:hAnsi="Calibri"/>
                <w:sz w:val="18"/>
                <w:szCs w:val="18"/>
              </w:rPr>
              <w:t xml:space="preserve">kaderníctvo, maskovanie, líčenie, kamufláž (televízne, divadelné, fantazijné, historické...)</w:t>
            </w:r>
          </w:p>
          <w:p>
            <w:pPr>
              <w:pStyle w:val="ListParagraph"/>
              <w:numPr>
                <w:ilvl w:val="0"/>
                <w:numId w:val="1"/>
              </w:numPr>
              <w:spacing w:after="30"/>
            </w:pPr>
            <w:r>
              <w:rPr>
                <w:rFonts w:ascii="Calibri" w:cs="Calibri" w:eastAsia="Calibri" w:hAnsi="Calibri"/>
                <w:sz w:val="18"/>
                <w:szCs w:val="18"/>
              </w:rPr>
              <w:t xml:space="preserve">experimentovanie so svojim zovňajškom body art</w:t>
            </w:r>
          </w:p>
          <w:p>
            <w:pPr>
              <w:pStyle w:val="ListParagraph"/>
              <w:numPr>
                <w:ilvl w:val="0"/>
                <w:numId w:val="1"/>
              </w:numPr>
              <w:spacing w:after="30"/>
            </w:pPr>
            <w:r>
              <w:rPr>
                <w:rFonts w:ascii="Calibri" w:cs="Calibri" w:eastAsia="Calibri" w:hAnsi="Calibri"/>
                <w:sz w:val="18"/>
                <w:szCs w:val="18"/>
              </w:rPr>
              <w:t xml:space="preserve">telový dizajn, experimentovanie so zovňajškom; digitálna identita, avatary a deepfake zovňajšok</w:t>
            </w:r>
          </w:p>
        </w:tc>
        <w:tc>
          <w:tcPr>
            <w:tcW w:type="dxa" w:w="1866"/>
          </w:tcPr>
          <w:p>
            <w:pPr>
              <w:spacing w:after="40"/>
            </w:pPr>
            <w:r>
              <w:rPr>
                <w:rFonts w:ascii="Calibri" w:cs="Calibri" w:eastAsia="Calibri" w:hAnsi="Calibri"/>
                <w:sz w:val="18"/>
                <w:szCs w:val="18"/>
              </w:rPr>
              <w:t xml:space="preserve">OSR, MDV, AIG</w:t>
            </w:r>
          </w:p>
        </w:tc>
      </w:tr>
      <w:tr>
        <w:tc>
          <w:tcPr>
            <w:tcW w:type="dxa" w:w="1600"/>
          </w:tcPr>
          <w:p>
            <w:pPr>
              <w:spacing w:after="40"/>
            </w:pPr>
            <w:r>
              <w:rPr>
                <w:rFonts w:ascii="Calibri" w:cs="Calibri" w:eastAsia="Calibri" w:hAnsi="Calibri"/>
                <w:b/>
                <w:bCs/>
                <w:sz w:val="18"/>
                <w:szCs w:val="18"/>
              </w:rPr>
              <w:t xml:space="preserve">Tradície a podnety remesiel</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poznať najdôležitejšie tradičné (ľudové) remeslá</w:t>
            </w:r>
          </w:p>
        </w:tc>
        <w:tc>
          <w:tcPr>
            <w:tcW w:type="dxa" w:w="3000"/>
          </w:tcPr>
          <w:p>
            <w:pPr>
              <w:pStyle w:val="ListParagraph"/>
              <w:numPr>
                <w:ilvl w:val="0"/>
                <w:numId w:val="1"/>
              </w:numPr>
              <w:spacing w:after="30"/>
            </w:pPr>
            <w:r>
              <w:rPr>
                <w:rFonts w:ascii="Calibri" w:cs="Calibri" w:eastAsia="Calibri" w:hAnsi="Calibri"/>
                <w:sz w:val="18"/>
                <w:szCs w:val="18"/>
              </w:rPr>
              <w:t xml:space="preserve">tradičné (ľudové, historické) remeslá (techniky a výrobky)</w:t>
            </w:r>
          </w:p>
          <w:p>
            <w:pPr>
              <w:pStyle w:val="ListParagraph"/>
              <w:numPr>
                <w:ilvl w:val="0"/>
                <w:numId w:val="1"/>
              </w:numPr>
              <w:spacing w:after="30"/>
            </w:pPr>
            <w:r>
              <w:rPr>
                <w:rFonts w:ascii="Calibri" w:cs="Calibri" w:eastAsia="Calibri" w:hAnsi="Calibri"/>
                <w:sz w:val="18"/>
                <w:szCs w:val="18"/>
              </w:rPr>
              <w:t xml:space="preserve">výtvarná interpretácia vybranej tradičnej techniky)</w:t>
            </w:r>
          </w:p>
        </w:tc>
        <w:tc>
          <w:tcPr>
            <w:tcW w:type="dxa" w:w="1866"/>
          </w:tcPr>
          <w:p>
            <w:pPr>
              <w:spacing w:after="40"/>
            </w:pPr>
            <w:r>
              <w:rPr>
                <w:rFonts w:ascii="Calibri" w:cs="Calibri" w:eastAsia="Calibri" w:hAnsi="Calibri"/>
                <w:sz w:val="18"/>
                <w:szCs w:val="18"/>
              </w:rPr>
              <w:t xml:space="preserve">OSR, MUV, RLK</w:t>
            </w:r>
          </w:p>
        </w:tc>
      </w:tr>
      <w:tr>
        <w:tc>
          <w:tcPr>
            <w:tcW w:type="dxa" w:w="1600"/>
          </w:tcPr>
          <w:p>
            <w:pPr>
              <w:spacing w:after="40"/>
            </w:pPr>
            <w:r>
              <w:rPr>
                <w:rFonts w:ascii="Calibri" w:cs="Calibri" w:eastAsia="Calibri" w:hAnsi="Calibri"/>
                <w:b/>
                <w:bCs/>
                <w:sz w:val="18"/>
                <w:szCs w:val="18"/>
              </w:rPr>
              <w:t xml:space="preserve">Synestetické podnety</w:t>
            </w:r>
          </w:p>
          <w:p>
            <w:pPr>
              <w:spacing w:after="40"/>
            </w:pPr>
            <w:r>
              <w:rPr>
                <w:rFonts w:ascii="Calibri" w:cs="Calibri" w:eastAsia="Calibri" w:hAnsi="Calibri"/>
                <w:i/>
                <w:iCs/>
                <w:sz w:val="18"/>
                <w:szCs w:val="18"/>
              </w:rPr>
              <w:t xml:space="preserve">2 h</w:t>
            </w:r>
          </w:p>
        </w:tc>
        <w:tc>
          <w:tcPr>
            <w:tcW w:type="dxa" w:w="3000"/>
          </w:tcPr>
          <w:p>
            <w:pPr>
              <w:pStyle w:val="ListParagraph"/>
              <w:numPr>
                <w:ilvl w:val="0"/>
                <w:numId w:val="1"/>
              </w:numPr>
              <w:spacing w:after="30"/>
            </w:pPr>
            <w:r>
              <w:rPr>
                <w:rFonts w:ascii="Calibri" w:cs="Calibri" w:eastAsia="Calibri" w:hAnsi="Calibri"/>
                <w:sz w:val="18"/>
                <w:szCs w:val="18"/>
              </w:rPr>
              <w:t xml:space="preserve">rozpoznať vzťahy, podobnosti a rozdielnosti medzi hudobným a výtvarným umením</w:t>
            </w:r>
          </w:p>
        </w:tc>
        <w:tc>
          <w:tcPr>
            <w:tcW w:type="dxa" w:w="3000"/>
          </w:tcPr>
          <w:p>
            <w:pPr>
              <w:pStyle w:val="ListParagraph"/>
              <w:numPr>
                <w:ilvl w:val="0"/>
                <w:numId w:val="1"/>
              </w:numPr>
              <w:spacing w:after="30"/>
            </w:pPr>
            <w:r>
              <w:rPr>
                <w:rFonts w:ascii="Calibri" w:cs="Calibri" w:eastAsia="Calibri" w:hAnsi="Calibri"/>
                <w:sz w:val="18"/>
                <w:szCs w:val="18"/>
              </w:rPr>
              <w:t xml:space="preserve">výrazne odlišné hudobné formy (napríklad: symfónia, sonáta, fuga, ária...)</w:t>
            </w:r>
          </w:p>
          <w:p>
            <w:pPr>
              <w:pStyle w:val="ListParagraph"/>
              <w:numPr>
                <w:ilvl w:val="0"/>
                <w:numId w:val="1"/>
              </w:numPr>
              <w:spacing w:after="30"/>
            </w:pPr>
            <w:r>
              <w:rPr>
                <w:rFonts w:ascii="Calibri" w:cs="Calibri" w:eastAsia="Calibri" w:hAnsi="Calibri"/>
                <w:sz w:val="18"/>
                <w:szCs w:val="18"/>
              </w:rPr>
              <w:t xml:space="preserve">vyjadrenie vizuálnych analógií prostredníctvom výtvarných prostriedkov</w:t>
            </w:r>
          </w:p>
        </w:tc>
        <w:tc>
          <w:tcPr>
            <w:tcW w:type="dxa" w:w="1866"/>
          </w:tcPr>
          <w:p>
            <w:pPr>
              <w:spacing w:after="40"/>
            </w:pPr>
            <w:r>
              <w:rPr>
                <w:rFonts w:ascii="Calibri" w:cs="Calibri" w:eastAsia="Calibri" w:hAnsi="Calibri"/>
                <w:sz w:val="18"/>
                <w:szCs w:val="18"/>
              </w:rPr>
              <w:t xml:space="preserve">OSR</w:t>
            </w:r>
          </w:p>
        </w:tc>
      </w:tr>
      <w:tr>
        <w:tc>
          <w:tcPr>
            <w:tcW w:type="dxa" w:w="1600"/>
          </w:tcPr>
          <w:p>
            <w:pPr>
              <w:spacing w:after="40"/>
            </w:pPr>
            <w:r>
              <w:rPr>
                <w:rFonts w:ascii="Calibri" w:cs="Calibri" w:eastAsia="Calibri" w:hAnsi="Calibri"/>
                <w:b/>
                <w:bCs/>
                <w:sz w:val="18"/>
                <w:szCs w:val="18"/>
              </w:rPr>
              <w:t xml:space="preserve">Podnety poznávania sveta</w:t>
            </w:r>
          </w:p>
          <w:p>
            <w:pPr>
              <w:spacing w:after="40"/>
            </w:pPr>
            <w:r>
              <w:rPr>
                <w:rFonts w:ascii="Calibri" w:cs="Calibri" w:eastAsia="Calibri" w:hAnsi="Calibri"/>
                <w:i/>
                <w:iCs/>
                <w:sz w:val="18"/>
                <w:szCs w:val="18"/>
              </w:rPr>
              <w:t xml:space="preserve">3 h</w:t>
            </w:r>
          </w:p>
        </w:tc>
        <w:tc>
          <w:tcPr>
            <w:tcW w:type="dxa" w:w="3000"/>
          </w:tcPr>
          <w:p>
            <w:pPr>
              <w:pStyle w:val="ListParagraph"/>
              <w:numPr>
                <w:ilvl w:val="0"/>
                <w:numId w:val="1"/>
              </w:numPr>
              <w:spacing w:after="30"/>
            </w:pPr>
            <w:r>
              <w:rPr>
                <w:rFonts w:ascii="Calibri" w:cs="Calibri" w:eastAsia="Calibri" w:hAnsi="Calibri"/>
                <w:sz w:val="18"/>
                <w:szCs w:val="18"/>
              </w:rPr>
              <w:t xml:space="preserve">rozpoznať vizuálno-estetické hodnoty v procesoch v prírode,</w:t>
            </w:r>
          </w:p>
          <w:p>
            <w:pPr>
              <w:pStyle w:val="ListParagraph"/>
              <w:numPr>
                <w:ilvl w:val="0"/>
                <w:numId w:val="1"/>
              </w:numPr>
              <w:spacing w:after="30"/>
            </w:pPr>
            <w:r>
              <w:rPr>
                <w:rFonts w:ascii="Calibri" w:cs="Calibri" w:eastAsia="Calibri" w:hAnsi="Calibri"/>
                <w:sz w:val="18"/>
                <w:szCs w:val="18"/>
              </w:rPr>
              <w:t xml:space="preserve">výtvarne interpretovať vybraný proces</w:t>
            </w:r>
          </w:p>
        </w:tc>
        <w:tc>
          <w:tcPr>
            <w:tcW w:type="dxa" w:w="3000"/>
          </w:tcPr>
          <w:p>
            <w:pPr>
              <w:pStyle w:val="ListParagraph"/>
              <w:numPr>
                <w:ilvl w:val="0"/>
                <w:numId w:val="1"/>
              </w:numPr>
              <w:spacing w:after="30"/>
            </w:pPr>
            <w:r>
              <w:rPr>
                <w:rFonts w:ascii="Calibri" w:cs="Calibri" w:eastAsia="Calibri" w:hAnsi="Calibri"/>
                <w:sz w:val="18"/>
                <w:szCs w:val="18"/>
              </w:rPr>
              <w:t xml:space="preserve">výtvarné vyjadrenie alebo využitie vybraných fyzikálnych /chemických / biologických procesov</w:t>
            </w:r>
          </w:p>
          <w:p>
            <w:pPr>
              <w:pStyle w:val="ListParagraph"/>
              <w:numPr>
                <w:ilvl w:val="0"/>
                <w:numId w:val="1"/>
              </w:numPr>
              <w:spacing w:after="30"/>
            </w:pPr>
            <w:r>
              <w:rPr>
                <w:rFonts w:ascii="Calibri" w:cs="Calibri" w:eastAsia="Calibri" w:hAnsi="Calibri"/>
                <w:sz w:val="18"/>
                <w:szCs w:val="18"/>
              </w:rPr>
              <w:t xml:space="preserve">dielo (objekt, obraz), ktoré využíva výtvarné vlastnosti fyzikálneho /chemického / biologického / procesu alebo zobrazuje samotný proces - procesuálne umenie</w:t>
            </w:r>
          </w:p>
        </w:tc>
        <w:tc>
          <w:tcPr>
            <w:tcW w:type="dxa" w:w="1866"/>
          </w:tcPr>
          <w:p>
            <w:pPr>
              <w:spacing w:after="40"/>
            </w:pPr>
            <w:r>
              <w:rPr>
                <w:rFonts w:ascii="Calibri" w:cs="Calibri" w:eastAsia="Calibri" w:hAnsi="Calibri"/>
                <w:sz w:val="18"/>
                <w:szCs w:val="18"/>
              </w:rPr>
              <w:t xml:space="preserve">OSR</w:t>
            </w:r>
          </w:p>
        </w:tc>
      </w:tr>
    </w:tbl>
    <w:sectPr>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2026-09-14T08:51:42.648Z</dcterms:created>
  <dcterms:modified xsi:type="dcterms:W3CDTF">2026-09-14T08:51:42.658Z</dcterms:modified>
</cp:coreProperties>
</file>

<file path=docProps/custom.xml><?xml version="1.0" encoding="utf-8"?>
<Properties xmlns="http://schemas.openxmlformats.org/officeDocument/2006/custom-properties" xmlns:vt="http://schemas.openxmlformats.org/officeDocument/2006/docPropsVTypes"/>
</file>